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F5496" w:themeColor="accent1" w:themeShade="BF"/>
          <w:spacing w:val="-10"/>
          <w:kern w:val="28"/>
          <w:sz w:val="56"/>
          <w:szCs w:val="56"/>
        </w:rPr>
        <w:id w:val="53747005"/>
        <w:docPartObj>
          <w:docPartGallery w:val="Cover Pages"/>
          <w:docPartUnique/>
        </w:docPartObj>
      </w:sdtPr>
      <w:sdtEndPr>
        <w:rPr>
          <w:spacing w:val="0"/>
          <w:kern w:val="0"/>
          <w:sz w:val="32"/>
          <w:szCs w:val="32"/>
        </w:rPr>
      </w:sdtEndPr>
      <w:sdtContent>
        <w:p w:rsidR="00FC7C07" w:rsidRPr="00247DDA" w:rsidRDefault="00FC7C07">
          <w:pPr>
            <w:rPr>
              <w:color w:val="FF0000"/>
            </w:rPr>
            <w:sectPr w:rsidR="00FC7C07" w:rsidRPr="00247DDA" w:rsidSect="00F03D6A">
              <w:headerReference w:type="default" r:id="rId9"/>
              <w:footerReference w:type="default" r:id="rId10"/>
              <w:pgSz w:w="12240" w:h="15840"/>
              <w:pgMar w:top="1417" w:right="1701" w:bottom="1417" w:left="1701" w:header="708" w:footer="708" w:gutter="0"/>
              <w:pgNumType w:start="0"/>
              <w:cols w:space="708"/>
              <w:titlePg/>
              <w:docGrid w:linePitch="360"/>
            </w:sectPr>
          </w:pPr>
          <w:r>
            <w:rPr>
              <w:noProof/>
              <w:lang w:eastAsia="es-CO"/>
            </w:rPr>
            <mc:AlternateContent>
              <mc:Choice Requires="wps">
                <w:drawing>
                  <wp:anchor distT="0" distB="0" distL="114300" distR="114300" simplePos="0" relativeHeight="251659264" behindDoc="0" locked="0" layoutInCell="1" allowOverlap="1" wp14:anchorId="65386FE6" wp14:editId="4129AD89">
                    <wp:simplePos x="0" y="0"/>
                    <wp:positionH relativeFrom="margin">
                      <wp:align>center</wp:align>
                    </wp:positionH>
                    <wp:positionV relativeFrom="margin">
                      <wp:align>top</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C7C07">
                                  <w:trPr>
                                    <w:jc w:val="center"/>
                                  </w:trPr>
                                  <w:tc>
                                    <w:tcPr>
                                      <w:tcW w:w="2568" w:type="pct"/>
                                      <w:vAlign w:val="center"/>
                                    </w:tcPr>
                                    <w:p w:rsidR="00FC7C07" w:rsidRDefault="00FC7C07" w:rsidP="00247DDA">
                                      <w:pPr>
                                        <w:jc w:val="center"/>
                                      </w:pPr>
                                      <w:r>
                                        <w:rPr>
                                          <w:noProof/>
                                          <w:lang w:eastAsia="es-CO"/>
                                        </w:rPr>
                                        <w:drawing>
                                          <wp:inline distT="0" distB="0" distL="0" distR="0" wp14:anchorId="29CBCB8E" wp14:editId="0A4CCDB2">
                                            <wp:extent cx="3065006" cy="1835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FC7C07" w:rsidRDefault="00341873"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EndPr/>
                                        <w:sdtContent>
                                          <w:r w:rsidR="00BD0AD2">
                                            <w:rPr>
                                              <w:color w:val="000000" w:themeColor="text1"/>
                                              <w:sz w:val="24"/>
                                              <w:szCs w:val="24"/>
                                            </w:rPr>
                                            <w:t>Controlador central de Logs</w:t>
                                          </w:r>
                                        </w:sdtContent>
                                      </w:sdt>
                                    </w:p>
                                  </w:tc>
                                  <w:tc>
                                    <w:tcPr>
                                      <w:tcW w:w="2432" w:type="pct"/>
                                      <w:vAlign w:val="center"/>
                                    </w:tcPr>
                                    <w:p w:rsidR="00FC7C07" w:rsidRDefault="00C42626">
                                      <w:pPr>
                                        <w:pStyle w:val="Sinespaciado"/>
                                        <w:rPr>
                                          <w:caps/>
                                          <w:color w:val="ED7D31" w:themeColor="accent2"/>
                                          <w:sz w:val="26"/>
                                          <w:szCs w:val="26"/>
                                        </w:rPr>
                                      </w:pPr>
                                      <w:r>
                                        <w:rPr>
                                          <w:caps/>
                                          <w:color w:val="ED7D31" w:themeColor="accent2"/>
                                          <w:sz w:val="26"/>
                                          <w:szCs w:val="26"/>
                                          <w:lang w:val="es-ES"/>
                                        </w:rPr>
                                        <w:t>definicion de casos de uso</w:t>
                                      </w:r>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EndPr/>
                                      <w:sdtContent>
                                        <w:p w:rsidR="00FC7C07" w:rsidRDefault="00BD0AD2">
                                          <w:pPr>
                                            <w:rPr>
                                              <w:color w:val="000000" w:themeColor="text1"/>
                                            </w:rPr>
                                          </w:pPr>
                                          <w:r>
                                            <w:rPr>
                                              <w:color w:val="000000" w:themeColor="text1"/>
                                            </w:rPr>
                                            <w:t>Describe todas las funcionalidades que se deberán disponer en el sub modulo central de control de Logs.</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EndPr/>
                                      <w:sdtContent>
                                        <w:p w:rsidR="00FC7C07" w:rsidRDefault="00BD0AD2">
                                          <w:pPr>
                                            <w:pStyle w:val="Sinespaciado"/>
                                            <w:rPr>
                                              <w:color w:val="ED7D31" w:themeColor="accent2"/>
                                              <w:sz w:val="26"/>
                                              <w:szCs w:val="26"/>
                                            </w:rPr>
                                          </w:pPr>
                                          <w:r>
                                            <w:rPr>
                                              <w:color w:val="ED7D31" w:themeColor="accent2"/>
                                              <w:sz w:val="26"/>
                                              <w:szCs w:val="26"/>
                                            </w:rPr>
                                            <w:t>GUSTAVO ADOLFO OVALLE QUINTER</w:t>
                                          </w:r>
                                        </w:p>
                                      </w:sdtContent>
                                    </w:sdt>
                                    <w:p w:rsidR="00FC7C07" w:rsidRDefault="00341873">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EndPr/>
                                        <w:sdtContent>
                                          <w:r w:rsidR="00BD0AD2">
                                            <w:rPr>
                                              <w:color w:val="44546A" w:themeColor="text2"/>
                                            </w:rPr>
                                            <w:t>Arquitecto</w:t>
                                          </w:r>
                                        </w:sdtContent>
                                      </w:sdt>
                                    </w:p>
                                  </w:tc>
                                </w:tr>
                              </w:tbl>
                              <w:p w:rsidR="00FC7C07" w:rsidRDefault="00FC7C07" w:rsidP="00FC7C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386FE6"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C7C07">
                            <w:trPr>
                              <w:jc w:val="center"/>
                            </w:trPr>
                            <w:tc>
                              <w:tcPr>
                                <w:tcW w:w="2568" w:type="pct"/>
                                <w:vAlign w:val="center"/>
                              </w:tcPr>
                              <w:p w:rsidR="00FC7C07" w:rsidRDefault="00FC7C07" w:rsidP="00247DDA">
                                <w:pPr>
                                  <w:jc w:val="center"/>
                                </w:pPr>
                                <w:r>
                                  <w:rPr>
                                    <w:noProof/>
                                    <w:lang w:eastAsia="es-CO"/>
                                  </w:rPr>
                                  <w:drawing>
                                    <wp:inline distT="0" distB="0" distL="0" distR="0" wp14:anchorId="29CBCB8E" wp14:editId="0A4CCDB2">
                                      <wp:extent cx="3065006" cy="1835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FC7C07" w:rsidRDefault="00341873"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EndPr/>
                                  <w:sdtContent>
                                    <w:r w:rsidR="00BD0AD2">
                                      <w:rPr>
                                        <w:color w:val="000000" w:themeColor="text1"/>
                                        <w:sz w:val="24"/>
                                        <w:szCs w:val="24"/>
                                      </w:rPr>
                                      <w:t>Controlador central de Logs</w:t>
                                    </w:r>
                                  </w:sdtContent>
                                </w:sdt>
                              </w:p>
                            </w:tc>
                            <w:tc>
                              <w:tcPr>
                                <w:tcW w:w="2432" w:type="pct"/>
                                <w:vAlign w:val="center"/>
                              </w:tcPr>
                              <w:p w:rsidR="00FC7C07" w:rsidRDefault="00C42626">
                                <w:pPr>
                                  <w:pStyle w:val="Sinespaciado"/>
                                  <w:rPr>
                                    <w:caps/>
                                    <w:color w:val="ED7D31" w:themeColor="accent2"/>
                                    <w:sz w:val="26"/>
                                    <w:szCs w:val="26"/>
                                  </w:rPr>
                                </w:pPr>
                                <w:r>
                                  <w:rPr>
                                    <w:caps/>
                                    <w:color w:val="ED7D31" w:themeColor="accent2"/>
                                    <w:sz w:val="26"/>
                                    <w:szCs w:val="26"/>
                                    <w:lang w:val="es-ES"/>
                                  </w:rPr>
                                  <w:t>definicion de casos de uso</w:t>
                                </w:r>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EndPr/>
                                <w:sdtContent>
                                  <w:p w:rsidR="00FC7C07" w:rsidRDefault="00BD0AD2">
                                    <w:pPr>
                                      <w:rPr>
                                        <w:color w:val="000000" w:themeColor="text1"/>
                                      </w:rPr>
                                    </w:pPr>
                                    <w:r>
                                      <w:rPr>
                                        <w:color w:val="000000" w:themeColor="text1"/>
                                      </w:rPr>
                                      <w:t>Describe todas las funcionalidades que se deberán disponer en el sub modulo central de control de Logs.</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EndPr/>
                                <w:sdtContent>
                                  <w:p w:rsidR="00FC7C07" w:rsidRDefault="00BD0AD2">
                                    <w:pPr>
                                      <w:pStyle w:val="Sinespaciado"/>
                                      <w:rPr>
                                        <w:color w:val="ED7D31" w:themeColor="accent2"/>
                                        <w:sz w:val="26"/>
                                        <w:szCs w:val="26"/>
                                      </w:rPr>
                                    </w:pPr>
                                    <w:r>
                                      <w:rPr>
                                        <w:color w:val="ED7D31" w:themeColor="accent2"/>
                                        <w:sz w:val="26"/>
                                        <w:szCs w:val="26"/>
                                      </w:rPr>
                                      <w:t>GUSTAVO ADOLFO OVALLE QUINTER</w:t>
                                    </w:r>
                                  </w:p>
                                </w:sdtContent>
                              </w:sdt>
                              <w:p w:rsidR="00FC7C07" w:rsidRDefault="00341873">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EndPr/>
                                  <w:sdtContent>
                                    <w:r w:rsidR="00BD0AD2">
                                      <w:rPr>
                                        <w:color w:val="44546A" w:themeColor="text2"/>
                                      </w:rPr>
                                      <w:t>Arquitecto</w:t>
                                    </w:r>
                                  </w:sdtContent>
                                </w:sdt>
                              </w:p>
                            </w:tc>
                          </w:tr>
                        </w:tbl>
                        <w:p w:rsidR="00FC7C07" w:rsidRDefault="00FC7C07" w:rsidP="00FC7C07"/>
                      </w:txbxContent>
                    </v:textbox>
                    <w10:wrap anchorx="margin" anchory="margin"/>
                  </v:shape>
                </w:pict>
              </mc:Fallback>
            </mc:AlternateContent>
          </w:r>
        </w:p>
        <w:sdt>
          <w:sdtPr>
            <w:rPr>
              <w:rFonts w:asciiTheme="minorHAnsi" w:eastAsiaTheme="minorHAnsi" w:hAnsiTheme="minorHAnsi" w:cstheme="minorBidi"/>
              <w:color w:val="auto"/>
              <w:sz w:val="22"/>
              <w:szCs w:val="22"/>
              <w:lang w:val="es-ES" w:eastAsia="en-US"/>
            </w:rPr>
            <w:id w:val="-2121827061"/>
            <w:docPartObj>
              <w:docPartGallery w:val="Table of Contents"/>
              <w:docPartUnique/>
            </w:docPartObj>
          </w:sdtPr>
          <w:sdtEndPr>
            <w:rPr>
              <w:b/>
              <w:bCs/>
            </w:rPr>
          </w:sdtEndPr>
          <w:sdtContent>
            <w:p w:rsidR="00B534ED" w:rsidRDefault="00B534ED">
              <w:pPr>
                <w:pStyle w:val="TtuloTDC"/>
              </w:pPr>
              <w:r>
                <w:rPr>
                  <w:lang w:val="es-ES"/>
                </w:rPr>
                <w:t>Contenido</w:t>
              </w:r>
            </w:p>
            <w:p w:rsidR="00247DDA" w:rsidRDefault="00B534ED">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76170794" w:history="1">
                <w:r w:rsidR="00247DDA" w:rsidRPr="00D40260">
                  <w:rPr>
                    <w:rStyle w:val="Hipervnculo"/>
                    <w:noProof/>
                  </w:rPr>
                  <w:t>1.</w:t>
                </w:r>
                <w:r w:rsidR="00247DDA">
                  <w:rPr>
                    <w:rFonts w:cstheme="minorBidi"/>
                    <w:noProof/>
                  </w:rPr>
                  <w:tab/>
                </w:r>
                <w:r w:rsidR="00247DDA" w:rsidRPr="00D40260">
                  <w:rPr>
                    <w:rStyle w:val="Hipervnculo"/>
                    <w:noProof/>
                  </w:rPr>
                  <w:t>Objetivo</w:t>
                </w:r>
                <w:r w:rsidR="00247DDA">
                  <w:rPr>
                    <w:noProof/>
                    <w:webHidden/>
                  </w:rPr>
                  <w:tab/>
                </w:r>
                <w:r w:rsidR="00247DDA">
                  <w:rPr>
                    <w:noProof/>
                    <w:webHidden/>
                  </w:rPr>
                  <w:fldChar w:fldCharType="begin"/>
                </w:r>
                <w:r w:rsidR="00247DDA">
                  <w:rPr>
                    <w:noProof/>
                    <w:webHidden/>
                  </w:rPr>
                  <w:instrText xml:space="preserve"> PAGEREF _Toc476170794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795" w:history="1">
                <w:r w:rsidR="00247DDA" w:rsidRPr="00D40260">
                  <w:rPr>
                    <w:rStyle w:val="Hipervnculo"/>
                    <w:noProof/>
                  </w:rPr>
                  <w:t>1.1.</w:t>
                </w:r>
                <w:r w:rsidR="00247DDA">
                  <w:rPr>
                    <w:rFonts w:cstheme="minorBidi"/>
                    <w:noProof/>
                  </w:rPr>
                  <w:tab/>
                </w:r>
                <w:r w:rsidR="00247DDA" w:rsidRPr="00D40260">
                  <w:rPr>
                    <w:rStyle w:val="Hipervnculo"/>
                    <w:noProof/>
                  </w:rPr>
                  <w:t>Objetivo general del documento</w:t>
                </w:r>
                <w:r w:rsidR="00247DDA">
                  <w:rPr>
                    <w:noProof/>
                    <w:webHidden/>
                  </w:rPr>
                  <w:tab/>
                </w:r>
                <w:r w:rsidR="00247DDA">
                  <w:rPr>
                    <w:noProof/>
                    <w:webHidden/>
                  </w:rPr>
                  <w:fldChar w:fldCharType="begin"/>
                </w:r>
                <w:r w:rsidR="00247DDA">
                  <w:rPr>
                    <w:noProof/>
                    <w:webHidden/>
                  </w:rPr>
                  <w:instrText xml:space="preserve"> PAGEREF _Toc476170795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796" w:history="1">
                <w:r w:rsidR="00247DDA" w:rsidRPr="00D40260">
                  <w:rPr>
                    <w:rStyle w:val="Hipervnculo"/>
                    <w:noProof/>
                  </w:rPr>
                  <w:t>1.2.</w:t>
                </w:r>
                <w:r w:rsidR="00247DDA">
                  <w:rPr>
                    <w:rFonts w:cstheme="minorBidi"/>
                    <w:noProof/>
                  </w:rPr>
                  <w:tab/>
                </w:r>
                <w:r w:rsidR="00247DDA" w:rsidRPr="00D40260">
                  <w:rPr>
                    <w:rStyle w:val="Hipervnculo"/>
                    <w:noProof/>
                  </w:rPr>
                  <w:t>Objetivos del módulo y/o caso de uso</w:t>
                </w:r>
                <w:r w:rsidR="00247DDA">
                  <w:rPr>
                    <w:noProof/>
                    <w:webHidden/>
                  </w:rPr>
                  <w:tab/>
                </w:r>
                <w:r w:rsidR="00247DDA">
                  <w:rPr>
                    <w:noProof/>
                    <w:webHidden/>
                  </w:rPr>
                  <w:fldChar w:fldCharType="begin"/>
                </w:r>
                <w:r w:rsidR="00247DDA">
                  <w:rPr>
                    <w:noProof/>
                    <w:webHidden/>
                  </w:rPr>
                  <w:instrText xml:space="preserve"> PAGEREF _Toc476170796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341873">
              <w:pPr>
                <w:pStyle w:val="TDC1"/>
                <w:tabs>
                  <w:tab w:val="left" w:pos="440"/>
                  <w:tab w:val="right" w:leader="dot" w:pos="8828"/>
                </w:tabs>
                <w:rPr>
                  <w:rFonts w:cstheme="minorBidi"/>
                  <w:noProof/>
                </w:rPr>
              </w:pPr>
              <w:hyperlink w:anchor="_Toc476170797" w:history="1">
                <w:r w:rsidR="00247DDA" w:rsidRPr="00D40260">
                  <w:rPr>
                    <w:rStyle w:val="Hipervnculo"/>
                    <w:noProof/>
                  </w:rPr>
                  <w:t>2.</w:t>
                </w:r>
                <w:r w:rsidR="00247DDA">
                  <w:rPr>
                    <w:rFonts w:cstheme="minorBidi"/>
                    <w:noProof/>
                  </w:rPr>
                  <w:tab/>
                </w:r>
                <w:r w:rsidR="00247DDA" w:rsidRPr="00D40260">
                  <w:rPr>
                    <w:rStyle w:val="Hipervnculo"/>
                    <w:noProof/>
                  </w:rPr>
                  <w:t>Supuestos</w:t>
                </w:r>
                <w:r w:rsidR="00247DDA">
                  <w:rPr>
                    <w:noProof/>
                    <w:webHidden/>
                  </w:rPr>
                  <w:tab/>
                </w:r>
                <w:r w:rsidR="00247DDA">
                  <w:rPr>
                    <w:noProof/>
                    <w:webHidden/>
                  </w:rPr>
                  <w:fldChar w:fldCharType="begin"/>
                </w:r>
                <w:r w:rsidR="00247DDA">
                  <w:rPr>
                    <w:noProof/>
                    <w:webHidden/>
                  </w:rPr>
                  <w:instrText xml:space="preserve"> PAGEREF _Toc476170797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798" w:history="1">
                <w:r w:rsidR="00247DDA" w:rsidRPr="00D40260">
                  <w:rPr>
                    <w:rStyle w:val="Hipervnculo"/>
                    <w:noProof/>
                  </w:rPr>
                  <w:t>2.1.</w:t>
                </w:r>
                <w:r w:rsidR="00247DDA">
                  <w:rPr>
                    <w:rFonts w:cstheme="minorBidi"/>
                    <w:noProof/>
                  </w:rPr>
                  <w:tab/>
                </w:r>
                <w:r w:rsidR="00247DDA" w:rsidRPr="00D40260">
                  <w:rPr>
                    <w:rStyle w:val="Hipervnculo"/>
                    <w:noProof/>
                  </w:rPr>
                  <w:t>Supuestos funcionales</w:t>
                </w:r>
                <w:r w:rsidR="00247DDA">
                  <w:rPr>
                    <w:noProof/>
                    <w:webHidden/>
                  </w:rPr>
                  <w:tab/>
                </w:r>
                <w:r w:rsidR="00247DDA">
                  <w:rPr>
                    <w:noProof/>
                    <w:webHidden/>
                  </w:rPr>
                  <w:fldChar w:fldCharType="begin"/>
                </w:r>
                <w:r w:rsidR="00247DDA">
                  <w:rPr>
                    <w:noProof/>
                    <w:webHidden/>
                  </w:rPr>
                  <w:instrText xml:space="preserve"> PAGEREF _Toc476170798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799" w:history="1">
                <w:r w:rsidR="00247DDA" w:rsidRPr="00D40260">
                  <w:rPr>
                    <w:rStyle w:val="Hipervnculo"/>
                    <w:noProof/>
                  </w:rPr>
                  <w:t>2.2.</w:t>
                </w:r>
                <w:r w:rsidR="00247DDA">
                  <w:rPr>
                    <w:rFonts w:cstheme="minorBidi"/>
                    <w:noProof/>
                  </w:rPr>
                  <w:tab/>
                </w:r>
                <w:r w:rsidR="00247DDA" w:rsidRPr="00D40260">
                  <w:rPr>
                    <w:rStyle w:val="Hipervnculo"/>
                    <w:noProof/>
                  </w:rPr>
                  <w:t>Supuestos técnicos</w:t>
                </w:r>
                <w:r w:rsidR="00247DDA">
                  <w:rPr>
                    <w:noProof/>
                    <w:webHidden/>
                  </w:rPr>
                  <w:tab/>
                </w:r>
                <w:r w:rsidR="00247DDA">
                  <w:rPr>
                    <w:noProof/>
                    <w:webHidden/>
                  </w:rPr>
                  <w:fldChar w:fldCharType="begin"/>
                </w:r>
                <w:r w:rsidR="00247DDA">
                  <w:rPr>
                    <w:noProof/>
                    <w:webHidden/>
                  </w:rPr>
                  <w:instrText xml:space="preserve"> PAGEREF _Toc476170799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341873">
              <w:pPr>
                <w:pStyle w:val="TDC1"/>
                <w:tabs>
                  <w:tab w:val="left" w:pos="440"/>
                  <w:tab w:val="right" w:leader="dot" w:pos="8828"/>
                </w:tabs>
                <w:rPr>
                  <w:rFonts w:cstheme="minorBidi"/>
                  <w:noProof/>
                </w:rPr>
              </w:pPr>
              <w:hyperlink w:anchor="_Toc476170800" w:history="1">
                <w:r w:rsidR="00247DDA" w:rsidRPr="00D40260">
                  <w:rPr>
                    <w:rStyle w:val="Hipervnculo"/>
                    <w:noProof/>
                  </w:rPr>
                  <w:t>3.</w:t>
                </w:r>
                <w:r w:rsidR="00247DDA">
                  <w:rPr>
                    <w:rFonts w:cstheme="minorBidi"/>
                    <w:noProof/>
                  </w:rPr>
                  <w:tab/>
                </w:r>
                <w:r w:rsidR="00247DDA" w:rsidRPr="00D40260">
                  <w:rPr>
                    <w:rStyle w:val="Hipervnculo"/>
                    <w:noProof/>
                  </w:rPr>
                  <w:t>Caso de uso No. # [NOMBRE CASO DE USO]</w:t>
                </w:r>
                <w:r w:rsidR="00247DDA">
                  <w:rPr>
                    <w:noProof/>
                    <w:webHidden/>
                  </w:rPr>
                  <w:tab/>
                </w:r>
                <w:r w:rsidR="00247DDA">
                  <w:rPr>
                    <w:noProof/>
                    <w:webHidden/>
                  </w:rPr>
                  <w:fldChar w:fldCharType="begin"/>
                </w:r>
                <w:r w:rsidR="00247DDA">
                  <w:rPr>
                    <w:noProof/>
                    <w:webHidden/>
                  </w:rPr>
                  <w:instrText xml:space="preserve"> PAGEREF _Toc476170800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801" w:history="1">
                <w:r w:rsidR="00247DDA" w:rsidRPr="00D40260">
                  <w:rPr>
                    <w:rStyle w:val="Hipervnculo"/>
                    <w:noProof/>
                  </w:rPr>
                  <w:t>3.1.</w:t>
                </w:r>
                <w:r w:rsidR="00247DDA">
                  <w:rPr>
                    <w:rFonts w:cstheme="minorBidi"/>
                    <w:noProof/>
                  </w:rPr>
                  <w:tab/>
                </w:r>
                <w:r w:rsidR="00247DDA" w:rsidRPr="00D40260">
                  <w:rPr>
                    <w:rStyle w:val="Hipervnculo"/>
                    <w:noProof/>
                  </w:rPr>
                  <w:t>Identificación del caso de uso</w:t>
                </w:r>
                <w:r w:rsidR="00247DDA">
                  <w:rPr>
                    <w:noProof/>
                    <w:webHidden/>
                  </w:rPr>
                  <w:tab/>
                </w:r>
                <w:r w:rsidR="00247DDA">
                  <w:rPr>
                    <w:noProof/>
                    <w:webHidden/>
                  </w:rPr>
                  <w:fldChar w:fldCharType="begin"/>
                </w:r>
                <w:r w:rsidR="00247DDA">
                  <w:rPr>
                    <w:noProof/>
                    <w:webHidden/>
                  </w:rPr>
                  <w:instrText xml:space="preserve"> PAGEREF _Toc476170801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802" w:history="1">
                <w:r w:rsidR="00247DDA" w:rsidRPr="00D40260">
                  <w:rPr>
                    <w:rStyle w:val="Hipervnculo"/>
                    <w:noProof/>
                  </w:rPr>
                  <w:t>3.2.</w:t>
                </w:r>
                <w:r w:rsidR="00247DDA">
                  <w:rPr>
                    <w:rFonts w:cstheme="minorBidi"/>
                    <w:noProof/>
                  </w:rPr>
                  <w:tab/>
                </w:r>
                <w:r w:rsidR="00247DDA" w:rsidRPr="00D40260">
                  <w:rPr>
                    <w:rStyle w:val="Hipervnculo"/>
                    <w:noProof/>
                  </w:rPr>
                  <w:t>Flujo de operación</w:t>
                </w:r>
                <w:r w:rsidR="00247DDA">
                  <w:rPr>
                    <w:noProof/>
                    <w:webHidden/>
                  </w:rPr>
                  <w:tab/>
                </w:r>
                <w:r w:rsidR="00247DDA">
                  <w:rPr>
                    <w:noProof/>
                    <w:webHidden/>
                  </w:rPr>
                  <w:fldChar w:fldCharType="begin"/>
                </w:r>
                <w:r w:rsidR="00247DDA">
                  <w:rPr>
                    <w:noProof/>
                    <w:webHidden/>
                  </w:rPr>
                  <w:instrText xml:space="preserve"> PAGEREF _Toc476170802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341873">
              <w:pPr>
                <w:pStyle w:val="TDC2"/>
                <w:tabs>
                  <w:tab w:val="left" w:pos="880"/>
                  <w:tab w:val="right" w:leader="dot" w:pos="8828"/>
                </w:tabs>
                <w:rPr>
                  <w:rFonts w:cstheme="minorBidi"/>
                  <w:noProof/>
                </w:rPr>
              </w:pPr>
              <w:hyperlink w:anchor="_Toc476170803" w:history="1">
                <w:r w:rsidR="00247DDA" w:rsidRPr="00D40260">
                  <w:rPr>
                    <w:rStyle w:val="Hipervnculo"/>
                    <w:noProof/>
                  </w:rPr>
                  <w:t>3.3.</w:t>
                </w:r>
                <w:r w:rsidR="00247DDA">
                  <w:rPr>
                    <w:rFonts w:cstheme="minorBidi"/>
                    <w:noProof/>
                  </w:rPr>
                  <w:tab/>
                </w:r>
                <w:r w:rsidR="00247DDA" w:rsidRPr="00D40260">
                  <w:rPr>
                    <w:rStyle w:val="Hipervnculo"/>
                    <w:noProof/>
                  </w:rPr>
                  <w:t>Diseño de interfaz</w:t>
                </w:r>
                <w:r w:rsidR="00247DDA">
                  <w:rPr>
                    <w:noProof/>
                    <w:webHidden/>
                  </w:rPr>
                  <w:tab/>
                </w:r>
                <w:r w:rsidR="00247DDA">
                  <w:rPr>
                    <w:noProof/>
                    <w:webHidden/>
                  </w:rPr>
                  <w:fldChar w:fldCharType="begin"/>
                </w:r>
                <w:r w:rsidR="00247DDA">
                  <w:rPr>
                    <w:noProof/>
                    <w:webHidden/>
                  </w:rPr>
                  <w:instrText xml:space="preserve"> PAGEREF _Toc476170803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341873">
              <w:pPr>
                <w:pStyle w:val="TDC1"/>
                <w:tabs>
                  <w:tab w:val="left" w:pos="440"/>
                  <w:tab w:val="right" w:leader="dot" w:pos="8828"/>
                </w:tabs>
                <w:rPr>
                  <w:rFonts w:cstheme="minorBidi"/>
                  <w:noProof/>
                </w:rPr>
              </w:pPr>
              <w:hyperlink w:anchor="_Toc476170804" w:history="1">
                <w:r w:rsidR="00247DDA" w:rsidRPr="00D40260">
                  <w:rPr>
                    <w:rStyle w:val="Hipervnculo"/>
                    <w:noProof/>
                  </w:rPr>
                  <w:t>4.</w:t>
                </w:r>
                <w:r w:rsidR="00247DDA">
                  <w:rPr>
                    <w:rFonts w:cstheme="minorBidi"/>
                    <w:noProof/>
                  </w:rPr>
                  <w:tab/>
                </w:r>
                <w:r w:rsidR="00247DDA" w:rsidRPr="00D40260">
                  <w:rPr>
                    <w:rStyle w:val="Hipervnculo"/>
                    <w:noProof/>
                  </w:rPr>
                  <w:t>Consideraciones especiales</w:t>
                </w:r>
                <w:r w:rsidR="00247DDA">
                  <w:rPr>
                    <w:noProof/>
                    <w:webHidden/>
                  </w:rPr>
                  <w:tab/>
                </w:r>
                <w:r w:rsidR="00247DDA">
                  <w:rPr>
                    <w:noProof/>
                    <w:webHidden/>
                  </w:rPr>
                  <w:fldChar w:fldCharType="begin"/>
                </w:r>
                <w:r w:rsidR="00247DDA">
                  <w:rPr>
                    <w:noProof/>
                    <w:webHidden/>
                  </w:rPr>
                  <w:instrText xml:space="preserve"> PAGEREF _Toc476170804 \h </w:instrText>
                </w:r>
                <w:r w:rsidR="00247DDA">
                  <w:rPr>
                    <w:noProof/>
                    <w:webHidden/>
                  </w:rPr>
                </w:r>
                <w:r w:rsidR="00247DDA">
                  <w:rPr>
                    <w:noProof/>
                    <w:webHidden/>
                  </w:rPr>
                  <w:fldChar w:fldCharType="separate"/>
                </w:r>
                <w:r w:rsidR="00247DDA">
                  <w:rPr>
                    <w:noProof/>
                    <w:webHidden/>
                  </w:rPr>
                  <w:t>4</w:t>
                </w:r>
                <w:r w:rsidR="00247DDA">
                  <w:rPr>
                    <w:noProof/>
                    <w:webHidden/>
                  </w:rPr>
                  <w:fldChar w:fldCharType="end"/>
                </w:r>
              </w:hyperlink>
            </w:p>
            <w:p w:rsidR="00247DDA" w:rsidRDefault="00341873">
              <w:pPr>
                <w:pStyle w:val="TDC1"/>
                <w:tabs>
                  <w:tab w:val="left" w:pos="440"/>
                  <w:tab w:val="right" w:leader="dot" w:pos="8828"/>
                </w:tabs>
                <w:rPr>
                  <w:rFonts w:cstheme="minorBidi"/>
                  <w:noProof/>
                </w:rPr>
              </w:pPr>
              <w:hyperlink w:anchor="_Toc476170805" w:history="1">
                <w:r w:rsidR="00247DDA" w:rsidRPr="00D40260">
                  <w:rPr>
                    <w:rStyle w:val="Hipervnculo"/>
                    <w:noProof/>
                  </w:rPr>
                  <w:t>5.</w:t>
                </w:r>
                <w:r w:rsidR="00247DDA">
                  <w:rPr>
                    <w:rFonts w:cstheme="minorBidi"/>
                    <w:noProof/>
                  </w:rPr>
                  <w:tab/>
                </w:r>
                <w:r w:rsidR="00247DDA" w:rsidRPr="00D40260">
                  <w:rPr>
                    <w:rStyle w:val="Hipervnculo"/>
                    <w:noProof/>
                  </w:rPr>
                  <w:t>Historial de revisiones</w:t>
                </w:r>
                <w:r w:rsidR="00247DDA">
                  <w:rPr>
                    <w:noProof/>
                    <w:webHidden/>
                  </w:rPr>
                  <w:tab/>
                </w:r>
                <w:r w:rsidR="00247DDA">
                  <w:rPr>
                    <w:noProof/>
                    <w:webHidden/>
                  </w:rPr>
                  <w:fldChar w:fldCharType="begin"/>
                </w:r>
                <w:r w:rsidR="00247DDA">
                  <w:rPr>
                    <w:noProof/>
                    <w:webHidden/>
                  </w:rPr>
                  <w:instrText xml:space="preserve"> PAGEREF _Toc476170805 \h </w:instrText>
                </w:r>
                <w:r w:rsidR="00247DDA">
                  <w:rPr>
                    <w:noProof/>
                    <w:webHidden/>
                  </w:rPr>
                </w:r>
                <w:r w:rsidR="00247DDA">
                  <w:rPr>
                    <w:noProof/>
                    <w:webHidden/>
                  </w:rPr>
                  <w:fldChar w:fldCharType="separate"/>
                </w:r>
                <w:r w:rsidR="00247DDA">
                  <w:rPr>
                    <w:noProof/>
                    <w:webHidden/>
                  </w:rPr>
                  <w:t>5</w:t>
                </w:r>
                <w:r w:rsidR="00247DDA">
                  <w:rPr>
                    <w:noProof/>
                    <w:webHidden/>
                  </w:rPr>
                  <w:fldChar w:fldCharType="end"/>
                </w:r>
              </w:hyperlink>
            </w:p>
            <w:p w:rsidR="00247DDA" w:rsidRDefault="00341873">
              <w:pPr>
                <w:pStyle w:val="TDC1"/>
                <w:tabs>
                  <w:tab w:val="left" w:pos="440"/>
                  <w:tab w:val="right" w:leader="dot" w:pos="8828"/>
                </w:tabs>
                <w:rPr>
                  <w:rFonts w:cstheme="minorBidi"/>
                  <w:noProof/>
                </w:rPr>
              </w:pPr>
              <w:hyperlink w:anchor="_Toc476170806" w:history="1">
                <w:r w:rsidR="00247DDA" w:rsidRPr="00D40260">
                  <w:rPr>
                    <w:rStyle w:val="Hipervnculo"/>
                    <w:noProof/>
                  </w:rPr>
                  <w:t>6.</w:t>
                </w:r>
                <w:r w:rsidR="00247DDA">
                  <w:rPr>
                    <w:rFonts w:cstheme="minorBidi"/>
                    <w:noProof/>
                  </w:rPr>
                  <w:tab/>
                </w:r>
                <w:r w:rsidR="00247DDA" w:rsidRPr="00D40260">
                  <w:rPr>
                    <w:rStyle w:val="Hipervnculo"/>
                    <w:noProof/>
                  </w:rPr>
                  <w:t>Anexos</w:t>
                </w:r>
                <w:r w:rsidR="00247DDA">
                  <w:rPr>
                    <w:noProof/>
                    <w:webHidden/>
                  </w:rPr>
                  <w:tab/>
                </w:r>
                <w:r w:rsidR="00247DDA">
                  <w:rPr>
                    <w:noProof/>
                    <w:webHidden/>
                  </w:rPr>
                  <w:fldChar w:fldCharType="begin"/>
                </w:r>
                <w:r w:rsidR="00247DDA">
                  <w:rPr>
                    <w:noProof/>
                    <w:webHidden/>
                  </w:rPr>
                  <w:instrText xml:space="preserve"> PAGEREF _Toc476170806 \h </w:instrText>
                </w:r>
                <w:r w:rsidR="00247DDA">
                  <w:rPr>
                    <w:noProof/>
                    <w:webHidden/>
                  </w:rPr>
                </w:r>
                <w:r w:rsidR="00247DDA">
                  <w:rPr>
                    <w:noProof/>
                    <w:webHidden/>
                  </w:rPr>
                  <w:fldChar w:fldCharType="separate"/>
                </w:r>
                <w:r w:rsidR="00247DDA">
                  <w:rPr>
                    <w:noProof/>
                    <w:webHidden/>
                  </w:rPr>
                  <w:t>6</w:t>
                </w:r>
                <w:r w:rsidR="00247DDA">
                  <w:rPr>
                    <w:noProof/>
                    <w:webHidden/>
                  </w:rPr>
                  <w:fldChar w:fldCharType="end"/>
                </w:r>
              </w:hyperlink>
            </w:p>
            <w:p w:rsidR="00247DDA" w:rsidRDefault="00341873">
              <w:pPr>
                <w:pStyle w:val="TDC2"/>
                <w:tabs>
                  <w:tab w:val="right" w:leader="dot" w:pos="8828"/>
                </w:tabs>
                <w:rPr>
                  <w:rFonts w:cstheme="minorBidi"/>
                  <w:noProof/>
                </w:rPr>
              </w:pPr>
              <w:hyperlink w:anchor="_Toc476170807" w:history="1">
                <w:r w:rsidR="00247DDA" w:rsidRPr="00D40260">
                  <w:rPr>
                    <w:rStyle w:val="Hipervnculo"/>
                    <w:noProof/>
                  </w:rPr>
                  <w:t>Anexo 1</w:t>
                </w:r>
                <w:r w:rsidR="00247DDA">
                  <w:rPr>
                    <w:noProof/>
                    <w:webHidden/>
                  </w:rPr>
                  <w:tab/>
                </w:r>
                <w:r w:rsidR="00247DDA">
                  <w:rPr>
                    <w:noProof/>
                    <w:webHidden/>
                  </w:rPr>
                  <w:fldChar w:fldCharType="begin"/>
                </w:r>
                <w:r w:rsidR="00247DDA">
                  <w:rPr>
                    <w:noProof/>
                    <w:webHidden/>
                  </w:rPr>
                  <w:instrText xml:space="preserve"> PAGEREF _Toc476170807 \h </w:instrText>
                </w:r>
                <w:r w:rsidR="00247DDA">
                  <w:rPr>
                    <w:noProof/>
                    <w:webHidden/>
                  </w:rPr>
                </w:r>
                <w:r w:rsidR="00247DDA">
                  <w:rPr>
                    <w:noProof/>
                    <w:webHidden/>
                  </w:rPr>
                  <w:fldChar w:fldCharType="separate"/>
                </w:r>
                <w:r w:rsidR="00247DDA">
                  <w:rPr>
                    <w:noProof/>
                    <w:webHidden/>
                  </w:rPr>
                  <w:t>6</w:t>
                </w:r>
                <w:r w:rsidR="00247DDA">
                  <w:rPr>
                    <w:noProof/>
                    <w:webHidden/>
                  </w:rPr>
                  <w:fldChar w:fldCharType="end"/>
                </w:r>
              </w:hyperlink>
            </w:p>
            <w:p w:rsidR="00B534ED" w:rsidRDefault="00B534ED">
              <w:r>
                <w:rPr>
                  <w:b/>
                  <w:bCs/>
                  <w:lang w:val="es-ES"/>
                </w:rPr>
                <w:fldChar w:fldCharType="end"/>
              </w:r>
            </w:p>
          </w:sdtContent>
        </w:sdt>
        <w:p w:rsidR="00AF547A" w:rsidRDefault="00AF547A">
          <w:pPr>
            <w:rPr>
              <w:rFonts w:asciiTheme="majorHAnsi" w:eastAsiaTheme="majorEastAsia" w:hAnsiTheme="majorHAnsi" w:cstheme="majorBidi"/>
              <w:color w:val="2F5496" w:themeColor="accent1" w:themeShade="BF"/>
              <w:sz w:val="32"/>
              <w:szCs w:val="32"/>
              <w:lang w:eastAsia="es-CO"/>
            </w:rPr>
          </w:pPr>
        </w:p>
        <w:p w:rsidR="00F51147" w:rsidRDefault="00F51147">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br w:type="page"/>
          </w:r>
        </w:p>
        <w:p w:rsidR="00F003B8" w:rsidRPr="00F003B8" w:rsidRDefault="00F003B8">
          <w:pPr>
            <w:rPr>
              <w:rFonts w:asciiTheme="majorHAnsi" w:eastAsiaTheme="majorEastAsia" w:hAnsiTheme="majorHAnsi" w:cstheme="majorBidi"/>
              <w:color w:val="2F5496" w:themeColor="accent1" w:themeShade="BF"/>
              <w:sz w:val="32"/>
              <w:szCs w:val="32"/>
              <w:lang w:eastAsia="es-CO"/>
            </w:rPr>
            <w:sectPr w:rsidR="00F003B8" w:rsidRPr="00F003B8" w:rsidSect="00F03D6A">
              <w:footerReference w:type="first" r:id="rId12"/>
              <w:pgSz w:w="12240" w:h="15840"/>
              <w:pgMar w:top="1417" w:right="1701" w:bottom="1417" w:left="1701" w:header="708" w:footer="708" w:gutter="0"/>
              <w:pgNumType w:start="0"/>
              <w:cols w:space="708"/>
              <w:titlePg/>
              <w:docGrid w:linePitch="360"/>
            </w:sectPr>
          </w:pPr>
        </w:p>
        <w:p w:rsidR="00F51147" w:rsidRDefault="00683D14" w:rsidP="00013E2B">
          <w:pPr>
            <w:pStyle w:val="Ttulo1"/>
            <w:numPr>
              <w:ilvl w:val="0"/>
              <w:numId w:val="1"/>
            </w:numPr>
            <w:jc w:val="center"/>
          </w:pPr>
          <w:bookmarkStart w:id="0" w:name="_Toc476170794"/>
          <w:r>
            <w:lastRenderedPageBreak/>
            <w:t>Ob</w:t>
          </w:r>
          <w:r w:rsidR="00F51147">
            <w:t>j</w:t>
          </w:r>
          <w:r>
            <w:t>e</w:t>
          </w:r>
          <w:r w:rsidR="00F51147">
            <w:t>tivo</w:t>
          </w:r>
          <w:bookmarkEnd w:id="0"/>
        </w:p>
        <w:p w:rsidR="00683D14" w:rsidRDefault="00683D14" w:rsidP="00013E2B">
          <w:pPr>
            <w:pStyle w:val="Ttulo2"/>
            <w:numPr>
              <w:ilvl w:val="1"/>
              <w:numId w:val="1"/>
            </w:numPr>
          </w:pPr>
          <w:bookmarkStart w:id="1" w:name="_Toc476170795"/>
          <w:r>
            <w:t>Objetivo general del documento</w:t>
          </w:r>
          <w:bookmarkEnd w:id="1"/>
        </w:p>
        <w:p w:rsidR="00050A0E" w:rsidRPr="00D44631" w:rsidRDefault="00D44631" w:rsidP="00050A0E">
          <w:r>
            <w:t>Dar a conocer la funcionalidad esperada del servicio de Log del sistema GABYVAL, que permitirá llevar un control de aplicación, rastreo de errores y auditoria de operaciones realizadas sobre el mismo.</w:t>
          </w:r>
        </w:p>
        <w:p w:rsidR="00683D14" w:rsidRDefault="00683D14" w:rsidP="00013E2B">
          <w:pPr>
            <w:pStyle w:val="Ttulo2"/>
            <w:numPr>
              <w:ilvl w:val="1"/>
              <w:numId w:val="1"/>
            </w:numPr>
          </w:pPr>
          <w:bookmarkStart w:id="2" w:name="_Toc476170796"/>
          <w:r>
            <w:t>Objetivos del módulo y/o caso de uso</w:t>
          </w:r>
          <w:bookmarkEnd w:id="2"/>
        </w:p>
        <w:p w:rsidR="00050A0E" w:rsidRPr="00D44631" w:rsidRDefault="00D44631" w:rsidP="00050A0E">
          <w:r>
            <w:t>El sistema de servicio de Log se espera que se pueda configurar, tanto la forma como se está realizando la notificación como las direcciones de salida, de tal forma que sea un Log claro y conciso de lo que el sistema realizo en un momento dado y determinar así correcciones o explicaciones a la forma como está desarrollando las actividades.</w:t>
          </w:r>
        </w:p>
        <w:p w:rsidR="00683D14" w:rsidRDefault="00683D14">
          <w:pPr>
            <w:rPr>
              <w:rFonts w:asciiTheme="majorHAnsi" w:eastAsiaTheme="majorEastAsia" w:hAnsiTheme="majorHAnsi" w:cstheme="majorBidi"/>
              <w:color w:val="2F5496" w:themeColor="accent1" w:themeShade="BF"/>
              <w:sz w:val="32"/>
              <w:szCs w:val="32"/>
            </w:rPr>
          </w:pPr>
          <w:r>
            <w:br w:type="page"/>
          </w:r>
        </w:p>
        <w:p w:rsidR="00F003B8" w:rsidRPr="00F003B8" w:rsidRDefault="00F51147" w:rsidP="00013E2B">
          <w:pPr>
            <w:pStyle w:val="Ttulo1"/>
            <w:numPr>
              <w:ilvl w:val="0"/>
              <w:numId w:val="1"/>
            </w:numPr>
            <w:jc w:val="center"/>
          </w:pPr>
          <w:bookmarkStart w:id="3" w:name="_Toc476170797"/>
          <w:r>
            <w:lastRenderedPageBreak/>
            <w:t>Supuestos</w:t>
          </w:r>
          <w:bookmarkEnd w:id="3"/>
        </w:p>
        <w:p w:rsidR="00683D14" w:rsidRDefault="00683D14" w:rsidP="00013E2B">
          <w:pPr>
            <w:pStyle w:val="Ttulo2"/>
            <w:numPr>
              <w:ilvl w:val="1"/>
              <w:numId w:val="1"/>
            </w:numPr>
          </w:pPr>
          <w:bookmarkStart w:id="4" w:name="_Toc476170798"/>
          <w:r>
            <w:t>Supuestos funcionales</w:t>
          </w:r>
          <w:bookmarkEnd w:id="4"/>
        </w:p>
        <w:p w:rsidR="00124515" w:rsidRDefault="00124515" w:rsidP="00124515">
          <w:pPr>
            <w:jc w:val="both"/>
          </w:pPr>
          <w:r>
            <w:t xml:space="preserve">Debido a que este es un módulo central de operación y es un servicio transversal a la operación de GABIVAL no existen supuestos funcionales, lo aquí expuesto será la única forma como se podrá configurar y dicha configuración inicial la creará un técnico, según las especificaciones y necesidades de cada instalación del sistema GABYVAL. Pese a lo expuesto anteriormente, el manejo del espacio en disco será un tema netamente operativo. Si bien el sistema realizara cortes de log al alcanzar el tamaño configurado máximo, este continuará escribiendo en archivos .log nuevos, por lo que el mantenimiento, respaldo o borrado de los Logs dependerá netamente del manejo del negocio. </w:t>
          </w:r>
        </w:p>
        <w:p w:rsidR="00050A0E" w:rsidRPr="00743FFF" w:rsidRDefault="00124515" w:rsidP="00124515">
          <w:pPr>
            <w:jc w:val="both"/>
          </w:pPr>
          <w:r>
            <w:t>Para un mantenimiento correcto del sistema el negocio debería mantener encendido el servicio de logs en todo momento, pero este servicio se podrá suspender por temas de mantenimiento de espacio en el sistema operativo anfitrión (o bien por falta de espacio en el mismo).</w:t>
          </w:r>
        </w:p>
        <w:p w:rsidR="00683D14" w:rsidRDefault="00683D14" w:rsidP="00013E2B">
          <w:pPr>
            <w:pStyle w:val="Ttulo2"/>
            <w:numPr>
              <w:ilvl w:val="1"/>
              <w:numId w:val="1"/>
            </w:numPr>
          </w:pPr>
          <w:bookmarkStart w:id="5" w:name="_Toc476170799"/>
          <w:r>
            <w:t>Supuestos técnicos</w:t>
          </w:r>
          <w:bookmarkEnd w:id="5"/>
        </w:p>
        <w:p w:rsidR="00050A0E" w:rsidRDefault="00124515" w:rsidP="00050A0E">
          <w:r>
            <w:t>Para el correcto funcionamiento del módulo central de Log se tendrán como supuestos técnicos los siguientes:</w:t>
          </w:r>
        </w:p>
        <w:p w:rsidR="00124515" w:rsidRDefault="00124515" w:rsidP="00124515">
          <w:pPr>
            <w:pStyle w:val="Prrafodelista"/>
            <w:numPr>
              <w:ilvl w:val="0"/>
              <w:numId w:val="2"/>
            </w:numPr>
          </w:pPr>
          <w:r>
            <w:t>El sistema operativo anfitrión tiene configurado un JRE 8.0 o superior.</w:t>
          </w:r>
        </w:p>
        <w:p w:rsidR="00124515" w:rsidRDefault="00124515" w:rsidP="00124515">
          <w:pPr>
            <w:pStyle w:val="Prrafodelista"/>
            <w:numPr>
              <w:ilvl w:val="0"/>
              <w:numId w:val="2"/>
            </w:numPr>
          </w:pPr>
          <w:r>
            <w:t>El sistema operativo anfitrión tiene configuradas carpetas con permisos suficientes para que GABYVAL pueda realizar escritura y lectura de archivos .log</w:t>
          </w:r>
        </w:p>
        <w:p w:rsidR="00124515" w:rsidRDefault="00124515" w:rsidP="00124515">
          <w:pPr>
            <w:pStyle w:val="Prrafodelista"/>
            <w:numPr>
              <w:ilvl w:val="0"/>
              <w:numId w:val="2"/>
            </w:numPr>
          </w:pPr>
          <w:r>
            <w:t xml:space="preserve">El sistema </w:t>
          </w:r>
          <w:r w:rsidR="00163BFE">
            <w:t>operativo</w:t>
          </w:r>
          <w:r>
            <w:t xml:space="preserve"> anfitrión tiene espacio suficiente en disco para albergar el sistema de Log.</w:t>
          </w:r>
        </w:p>
        <w:p w:rsidR="00124515" w:rsidRPr="00124515" w:rsidRDefault="00124515" w:rsidP="00163BFE">
          <w:pPr>
            <w:pStyle w:val="Prrafodelista"/>
            <w:numPr>
              <w:ilvl w:val="0"/>
              <w:numId w:val="2"/>
            </w:numPr>
          </w:pPr>
          <w:r>
            <w:t xml:space="preserve">Se instalaron correctamente las librerías </w:t>
          </w:r>
          <w:r w:rsidR="00163BFE">
            <w:t xml:space="preserve">Log4j versión </w:t>
          </w:r>
          <w:r w:rsidR="00163BFE" w:rsidRPr="00163BFE">
            <w:rPr>
              <w:b/>
            </w:rPr>
            <w:t>1.2.17</w:t>
          </w:r>
          <w:r w:rsidR="00163BFE">
            <w:t>.</w:t>
          </w:r>
        </w:p>
        <w:p w:rsidR="00683D14" w:rsidRDefault="00683D14">
          <w:pPr>
            <w:rPr>
              <w:rFonts w:asciiTheme="majorHAnsi" w:eastAsiaTheme="majorEastAsia" w:hAnsiTheme="majorHAnsi" w:cstheme="majorBidi"/>
              <w:color w:val="2F5496" w:themeColor="accent1" w:themeShade="BF"/>
              <w:sz w:val="32"/>
              <w:szCs w:val="32"/>
            </w:rPr>
          </w:pPr>
          <w:r>
            <w:br w:type="page"/>
          </w:r>
        </w:p>
        <w:p w:rsidR="00BC52F7" w:rsidRPr="00F003B8" w:rsidRDefault="00F51147" w:rsidP="00013E2B">
          <w:pPr>
            <w:pStyle w:val="Ttulo1"/>
            <w:numPr>
              <w:ilvl w:val="0"/>
              <w:numId w:val="1"/>
            </w:numPr>
            <w:jc w:val="center"/>
          </w:pPr>
          <w:bookmarkStart w:id="6" w:name="_Toc476170800"/>
          <w:r>
            <w:lastRenderedPageBreak/>
            <w:t xml:space="preserve">Caso de uso No. </w:t>
          </w:r>
          <w:r w:rsidR="00163BFE">
            <w:t>1 Servicio de log</w:t>
          </w:r>
        </w:p>
      </w:sdtContent>
    </w:sdt>
    <w:bookmarkEnd w:id="6" w:displacedByCustomXml="prev"/>
    <w:p w:rsidR="00683D14" w:rsidRPr="00163BFE" w:rsidRDefault="00683D14" w:rsidP="00D24EE4">
      <w:pPr>
        <w:pStyle w:val="Ttulo2"/>
        <w:numPr>
          <w:ilvl w:val="1"/>
          <w:numId w:val="1"/>
        </w:numPr>
      </w:pPr>
      <w:bookmarkStart w:id="7" w:name="_Toc476170801"/>
      <w:r>
        <w:t>Identificación del caso de uso</w:t>
      </w:r>
      <w:bookmarkEnd w:id="7"/>
      <w:r w:rsidR="00D24EE4">
        <w:t xml:space="preserve"> </w:t>
      </w:r>
    </w:p>
    <w:tbl>
      <w:tblPr>
        <w:tblStyle w:val="Tablaconcuadrcula"/>
        <w:tblW w:w="9682" w:type="dxa"/>
        <w:tblLook w:val="04A0" w:firstRow="1" w:lastRow="0" w:firstColumn="1" w:lastColumn="0" w:noHBand="0" w:noVBand="1"/>
      </w:tblPr>
      <w:tblGrid>
        <w:gridCol w:w="2259"/>
        <w:gridCol w:w="7423"/>
      </w:tblGrid>
      <w:tr w:rsidR="00683D14" w:rsidTr="00495D88">
        <w:tc>
          <w:tcPr>
            <w:tcW w:w="2259" w:type="dxa"/>
          </w:tcPr>
          <w:p w:rsidR="00683D14" w:rsidRDefault="00683D14" w:rsidP="00683D14">
            <w:pPr>
              <w:jc w:val="right"/>
            </w:pPr>
            <w:r>
              <w:t>Identificador único:</w:t>
            </w:r>
          </w:p>
        </w:tc>
        <w:tc>
          <w:tcPr>
            <w:tcW w:w="7423" w:type="dxa"/>
          </w:tcPr>
          <w:p w:rsidR="00683D14" w:rsidRPr="00683D14" w:rsidRDefault="00683D14" w:rsidP="00683D14">
            <w:pPr>
              <w:rPr>
                <w:color w:val="FF0000"/>
              </w:rPr>
            </w:pPr>
            <w:r w:rsidRPr="00163BFE">
              <w:t>CU_</w:t>
            </w:r>
            <w:r w:rsidR="00163BFE" w:rsidRPr="00163BFE">
              <w:t>LOGS_0001</w:t>
            </w:r>
          </w:p>
        </w:tc>
      </w:tr>
      <w:tr w:rsidR="00683D14" w:rsidTr="00495D88">
        <w:tc>
          <w:tcPr>
            <w:tcW w:w="2259" w:type="dxa"/>
          </w:tcPr>
          <w:p w:rsidR="00683D14" w:rsidRDefault="00683D14" w:rsidP="00683D14">
            <w:pPr>
              <w:jc w:val="right"/>
            </w:pPr>
            <w:r>
              <w:t>Nombre:</w:t>
            </w:r>
          </w:p>
        </w:tc>
        <w:tc>
          <w:tcPr>
            <w:tcW w:w="7423" w:type="dxa"/>
          </w:tcPr>
          <w:p w:rsidR="00683D14" w:rsidRPr="00683D14" w:rsidRDefault="00163BFE" w:rsidP="00683D14">
            <w:pPr>
              <w:rPr>
                <w:color w:val="FF0000"/>
              </w:rPr>
            </w:pPr>
            <w:r w:rsidRPr="00163BFE">
              <w:t>Servicio de log central</w:t>
            </w:r>
          </w:p>
        </w:tc>
      </w:tr>
      <w:tr w:rsidR="00683D14" w:rsidTr="00495D88">
        <w:tc>
          <w:tcPr>
            <w:tcW w:w="2259" w:type="dxa"/>
          </w:tcPr>
          <w:p w:rsidR="00683D14" w:rsidRDefault="00683D14" w:rsidP="00683D14">
            <w:pPr>
              <w:jc w:val="right"/>
            </w:pPr>
            <w:r>
              <w:t>Descripción:</w:t>
            </w:r>
          </w:p>
        </w:tc>
        <w:tc>
          <w:tcPr>
            <w:tcW w:w="7423" w:type="dxa"/>
          </w:tcPr>
          <w:p w:rsidR="00683D14" w:rsidRPr="00683D14" w:rsidRDefault="00163BFE" w:rsidP="00683D14">
            <w:pPr>
              <w:rPr>
                <w:color w:val="FF0000"/>
              </w:rPr>
            </w:pPr>
            <w:r w:rsidRPr="00163BFE">
              <w:t>Servicio manejador universal del sistema de log, encargado de la escritura del Log de servicio central y de auditoria.</w:t>
            </w:r>
          </w:p>
        </w:tc>
      </w:tr>
      <w:tr w:rsidR="00683D14" w:rsidTr="00495D88">
        <w:tc>
          <w:tcPr>
            <w:tcW w:w="2259" w:type="dxa"/>
          </w:tcPr>
          <w:p w:rsidR="00683D14" w:rsidRDefault="00683D14" w:rsidP="00683D14">
            <w:pPr>
              <w:jc w:val="right"/>
            </w:pPr>
            <w:r>
              <w:t>Precondiciones:</w:t>
            </w:r>
          </w:p>
        </w:tc>
        <w:tc>
          <w:tcPr>
            <w:tcW w:w="7423" w:type="dxa"/>
          </w:tcPr>
          <w:p w:rsidR="00683D14" w:rsidRPr="00683D14" w:rsidRDefault="00163BFE" w:rsidP="00683D14">
            <w:pPr>
              <w:rPr>
                <w:color w:val="FF0000"/>
              </w:rPr>
            </w:pPr>
            <w:r>
              <w:t xml:space="preserve">Configuración del archivo </w:t>
            </w:r>
            <w:r>
              <w:t>gabyvalog.properties</w:t>
            </w:r>
          </w:p>
        </w:tc>
      </w:tr>
      <w:tr w:rsidR="00495D88" w:rsidTr="00495D88">
        <w:tc>
          <w:tcPr>
            <w:tcW w:w="2259" w:type="dxa"/>
          </w:tcPr>
          <w:p w:rsidR="00495D88" w:rsidRDefault="00495D88" w:rsidP="00683D14">
            <w:pPr>
              <w:jc w:val="right"/>
            </w:pPr>
            <w:r>
              <w:t>Pos condiciones:</w:t>
            </w:r>
          </w:p>
        </w:tc>
        <w:tc>
          <w:tcPr>
            <w:tcW w:w="7423" w:type="dxa"/>
          </w:tcPr>
          <w:p w:rsidR="00495D88" w:rsidRDefault="00163BFE" w:rsidP="00683D14">
            <w:pPr>
              <w:rPr>
                <w:color w:val="FF0000"/>
              </w:rPr>
            </w:pPr>
            <w:r>
              <w:t>La exposición de un servicio, que puede instanciar Logs personalizados para las clases que lo invoquen.</w:t>
            </w:r>
          </w:p>
        </w:tc>
      </w:tr>
      <w:tr w:rsidR="00495D88" w:rsidTr="00495D88">
        <w:tc>
          <w:tcPr>
            <w:tcW w:w="2259" w:type="dxa"/>
          </w:tcPr>
          <w:p w:rsidR="00495D88" w:rsidRDefault="00495D88" w:rsidP="00683D14">
            <w:pPr>
              <w:jc w:val="right"/>
            </w:pPr>
            <w:r>
              <w:t>Entradas del proceso:</w:t>
            </w:r>
          </w:p>
        </w:tc>
        <w:tc>
          <w:tcPr>
            <w:tcW w:w="7423" w:type="dxa"/>
          </w:tcPr>
          <w:p w:rsidR="00495D88" w:rsidRDefault="00163BFE" w:rsidP="00683D14">
            <w:pPr>
              <w:rPr>
                <w:color w:val="FF0000"/>
              </w:rPr>
            </w:pPr>
            <w:r w:rsidRPr="00163BFE">
              <w:t>Ruta del archivo de propiedades.</w:t>
            </w:r>
          </w:p>
        </w:tc>
      </w:tr>
      <w:tr w:rsidR="00D24EE4" w:rsidTr="00495D88">
        <w:tc>
          <w:tcPr>
            <w:tcW w:w="2259" w:type="dxa"/>
          </w:tcPr>
          <w:p w:rsidR="00D24EE4" w:rsidRDefault="00044AC4" w:rsidP="00683D14">
            <w:pPr>
              <w:jc w:val="right"/>
            </w:pPr>
            <w:r>
              <w:t>Retornos:</w:t>
            </w:r>
          </w:p>
        </w:tc>
        <w:tc>
          <w:tcPr>
            <w:tcW w:w="7423" w:type="dxa"/>
          </w:tcPr>
          <w:p w:rsidR="00D24EE4" w:rsidRPr="00044AC4" w:rsidRDefault="00163BFE" w:rsidP="00683D14">
            <w:pPr>
              <w:rPr>
                <w:color w:val="FF0000"/>
                <w:u w:val="single"/>
              </w:rPr>
            </w:pPr>
            <w:r w:rsidRPr="00163BFE">
              <w:t>Ninguno</w:t>
            </w:r>
          </w:p>
        </w:tc>
      </w:tr>
    </w:tbl>
    <w:p w:rsidR="00D24EE4" w:rsidRDefault="00D24EE4" w:rsidP="00D24EE4"/>
    <w:p w:rsidR="00973CCE" w:rsidRPr="00163BFE" w:rsidRDefault="00C45482" w:rsidP="00D24EE4">
      <w:pPr>
        <w:pStyle w:val="Ttulo2"/>
        <w:numPr>
          <w:ilvl w:val="1"/>
          <w:numId w:val="1"/>
        </w:numPr>
      </w:pPr>
      <w:bookmarkStart w:id="8" w:name="_Toc476170802"/>
      <w:r>
        <w:t xml:space="preserve">Flujo </w:t>
      </w:r>
      <w:r w:rsidR="00973CCE">
        <w:t>de operación</w:t>
      </w:r>
      <w:bookmarkEnd w:id="8"/>
      <w:r w:rsidR="00D24EE4">
        <w:t xml:space="preserve"> </w:t>
      </w:r>
    </w:p>
    <w:tbl>
      <w:tblPr>
        <w:tblStyle w:val="Tablaconcuadrcula"/>
        <w:tblW w:w="9682" w:type="dxa"/>
        <w:tblLook w:val="04A0" w:firstRow="1" w:lastRow="0" w:firstColumn="1" w:lastColumn="0" w:noHBand="0" w:noVBand="1"/>
      </w:tblPr>
      <w:tblGrid>
        <w:gridCol w:w="4841"/>
        <w:gridCol w:w="4841"/>
      </w:tblGrid>
      <w:tr w:rsidR="00D24EE4" w:rsidTr="00DE02F4">
        <w:tc>
          <w:tcPr>
            <w:tcW w:w="9682" w:type="dxa"/>
            <w:gridSpan w:val="2"/>
          </w:tcPr>
          <w:p w:rsidR="00D24EE4" w:rsidRPr="00D24EE4" w:rsidRDefault="00D24EE4" w:rsidP="00D24EE4">
            <w:pPr>
              <w:jc w:val="center"/>
              <w:rPr>
                <w:b/>
                <w:color w:val="FF0000"/>
              </w:rPr>
            </w:pPr>
            <w:r w:rsidRPr="00D24EE4">
              <w:rPr>
                <w:b/>
              </w:rPr>
              <w:t>Flujo normal de operación</w:t>
            </w:r>
          </w:p>
        </w:tc>
      </w:tr>
      <w:tr w:rsidR="00D24EE4" w:rsidTr="00D24EE4">
        <w:tc>
          <w:tcPr>
            <w:tcW w:w="4841" w:type="dxa"/>
            <w:shd w:val="clear" w:color="auto" w:fill="auto"/>
          </w:tcPr>
          <w:p w:rsidR="00D24EE4" w:rsidRPr="00D24EE4" w:rsidRDefault="00D24EE4" w:rsidP="00D24EE4">
            <w:pPr>
              <w:jc w:val="center"/>
              <w:rPr>
                <w:b/>
              </w:rPr>
            </w:pPr>
            <w:r w:rsidRPr="00D24EE4">
              <w:rPr>
                <w:b/>
              </w:rPr>
              <w:t>Usuario</w:t>
            </w:r>
          </w:p>
        </w:tc>
        <w:tc>
          <w:tcPr>
            <w:tcW w:w="4841" w:type="dxa"/>
            <w:shd w:val="clear" w:color="auto" w:fill="auto"/>
          </w:tcPr>
          <w:p w:rsidR="00D24EE4" w:rsidRPr="00D24EE4" w:rsidRDefault="00D24EE4" w:rsidP="00D24EE4">
            <w:pPr>
              <w:jc w:val="center"/>
              <w:rPr>
                <w:b/>
              </w:rPr>
            </w:pPr>
            <w:r w:rsidRPr="00D24EE4">
              <w:rPr>
                <w:b/>
              </w:rPr>
              <w:t>Sistema</w:t>
            </w:r>
          </w:p>
        </w:tc>
      </w:tr>
      <w:tr w:rsidR="00D24EE4" w:rsidTr="00D24EE4">
        <w:tc>
          <w:tcPr>
            <w:tcW w:w="4841" w:type="dxa"/>
            <w:shd w:val="clear" w:color="auto" w:fill="auto"/>
          </w:tcPr>
          <w:p w:rsidR="00D24EE4" w:rsidRPr="00D24EE4" w:rsidRDefault="00163BFE" w:rsidP="00163BFE">
            <w:pPr>
              <w:pStyle w:val="Prrafodelista"/>
              <w:numPr>
                <w:ilvl w:val="0"/>
                <w:numId w:val="3"/>
              </w:numPr>
            </w:pPr>
            <w:r>
              <w:t>Se inicia la aplicación GABYVAL en el servidor de aplicaciones</w:t>
            </w:r>
          </w:p>
        </w:tc>
        <w:tc>
          <w:tcPr>
            <w:tcW w:w="4841" w:type="dxa"/>
            <w:shd w:val="clear" w:color="auto" w:fill="auto"/>
          </w:tcPr>
          <w:p w:rsidR="00D24EE4" w:rsidRPr="00D24EE4" w:rsidRDefault="00163BFE" w:rsidP="00163BFE">
            <w:pPr>
              <w:pStyle w:val="Prrafodelista"/>
              <w:numPr>
                <w:ilvl w:val="0"/>
                <w:numId w:val="3"/>
              </w:numPr>
            </w:pPr>
            <w:r>
              <w:t xml:space="preserve">Realiza la lectura del archivo </w:t>
            </w:r>
            <w:r>
              <w:t>gabyvalog.properties</w:t>
            </w:r>
            <w:r>
              <w:t xml:space="preserve"> y las sube a memoria.</w:t>
            </w:r>
          </w:p>
        </w:tc>
      </w:tr>
      <w:tr w:rsidR="00163BFE" w:rsidTr="00D24EE4">
        <w:tc>
          <w:tcPr>
            <w:tcW w:w="4841" w:type="dxa"/>
            <w:shd w:val="clear" w:color="auto" w:fill="auto"/>
          </w:tcPr>
          <w:p w:rsidR="00163BFE" w:rsidRDefault="00163BFE" w:rsidP="00163BFE">
            <w:pPr>
              <w:pStyle w:val="Prrafodelista"/>
            </w:pPr>
          </w:p>
        </w:tc>
        <w:tc>
          <w:tcPr>
            <w:tcW w:w="4841" w:type="dxa"/>
            <w:shd w:val="clear" w:color="auto" w:fill="auto"/>
          </w:tcPr>
          <w:p w:rsidR="00163BFE" w:rsidRDefault="00163BFE" w:rsidP="00163BFE">
            <w:pPr>
              <w:pStyle w:val="Prrafodelista"/>
              <w:numPr>
                <w:ilvl w:val="0"/>
                <w:numId w:val="3"/>
              </w:numPr>
            </w:pPr>
            <w:r>
              <w:t>Inicia la instancia del Log central con la información obtenida del archivo de configuración.</w:t>
            </w:r>
          </w:p>
        </w:tc>
      </w:tr>
      <w:tr w:rsidR="00163BFE" w:rsidTr="00D24EE4">
        <w:tc>
          <w:tcPr>
            <w:tcW w:w="4841" w:type="dxa"/>
            <w:shd w:val="clear" w:color="auto" w:fill="auto"/>
          </w:tcPr>
          <w:p w:rsidR="00163BFE" w:rsidRDefault="00163BFE" w:rsidP="00163BFE">
            <w:pPr>
              <w:pStyle w:val="Prrafodelista"/>
            </w:pPr>
          </w:p>
        </w:tc>
        <w:tc>
          <w:tcPr>
            <w:tcW w:w="4841" w:type="dxa"/>
            <w:shd w:val="clear" w:color="auto" w:fill="auto"/>
          </w:tcPr>
          <w:p w:rsidR="00163BFE" w:rsidRDefault="00BA181F" w:rsidP="00163BFE">
            <w:pPr>
              <w:pStyle w:val="Prrafodelista"/>
              <w:numPr>
                <w:ilvl w:val="0"/>
                <w:numId w:val="3"/>
              </w:numPr>
            </w:pPr>
            <w:r>
              <w:t>Crea la instancia única del sistema central de log.</w:t>
            </w:r>
          </w:p>
        </w:tc>
      </w:tr>
      <w:tr w:rsidR="00BA181F" w:rsidTr="00D24EE4">
        <w:tc>
          <w:tcPr>
            <w:tcW w:w="4841" w:type="dxa"/>
            <w:shd w:val="clear" w:color="auto" w:fill="auto"/>
          </w:tcPr>
          <w:p w:rsidR="00BA181F" w:rsidRDefault="00BA181F" w:rsidP="00BA181F">
            <w:pPr>
              <w:pStyle w:val="Prrafodelista"/>
            </w:pPr>
          </w:p>
        </w:tc>
        <w:tc>
          <w:tcPr>
            <w:tcW w:w="4841" w:type="dxa"/>
            <w:shd w:val="clear" w:color="auto" w:fill="auto"/>
          </w:tcPr>
          <w:p w:rsidR="00BA181F" w:rsidRDefault="00BA181F" w:rsidP="00BA181F">
            <w:pPr>
              <w:pStyle w:val="Prrafodelista"/>
              <w:numPr>
                <w:ilvl w:val="0"/>
                <w:numId w:val="3"/>
              </w:numPr>
            </w:pPr>
            <w:r>
              <w:t>Establece el nivel del log por defecto en ERROR.</w:t>
            </w:r>
          </w:p>
        </w:tc>
      </w:tr>
      <w:tr w:rsidR="00BA181F" w:rsidTr="00D24EE4">
        <w:tc>
          <w:tcPr>
            <w:tcW w:w="4841" w:type="dxa"/>
            <w:shd w:val="clear" w:color="auto" w:fill="auto"/>
          </w:tcPr>
          <w:p w:rsidR="00BA181F" w:rsidRDefault="00BA181F" w:rsidP="00BA181F">
            <w:pPr>
              <w:pStyle w:val="Prrafodelista"/>
            </w:pPr>
          </w:p>
        </w:tc>
        <w:tc>
          <w:tcPr>
            <w:tcW w:w="4841" w:type="dxa"/>
            <w:shd w:val="clear" w:color="auto" w:fill="auto"/>
          </w:tcPr>
          <w:p w:rsidR="00BA181F" w:rsidRDefault="00BA181F" w:rsidP="00BA181F">
            <w:pPr>
              <w:pStyle w:val="Prrafodelista"/>
              <w:numPr>
                <w:ilvl w:val="0"/>
                <w:numId w:val="3"/>
              </w:numPr>
            </w:pPr>
            <w:r>
              <w:t>Si no existe el archivo SystemOut.log lo crea con la inicialización del archivo (Encabezado principal).</w:t>
            </w:r>
          </w:p>
        </w:tc>
      </w:tr>
      <w:tr w:rsidR="00BA181F" w:rsidTr="00D24EE4">
        <w:tc>
          <w:tcPr>
            <w:tcW w:w="4841" w:type="dxa"/>
            <w:shd w:val="clear" w:color="auto" w:fill="auto"/>
          </w:tcPr>
          <w:p w:rsidR="00BA181F" w:rsidRDefault="00BA181F" w:rsidP="00BA181F">
            <w:pPr>
              <w:pStyle w:val="Prrafodelista"/>
            </w:pPr>
          </w:p>
        </w:tc>
        <w:tc>
          <w:tcPr>
            <w:tcW w:w="4841" w:type="dxa"/>
            <w:shd w:val="clear" w:color="auto" w:fill="auto"/>
          </w:tcPr>
          <w:p w:rsidR="00BA181F" w:rsidRDefault="00BA181F" w:rsidP="00BA181F">
            <w:pPr>
              <w:pStyle w:val="Prrafodelista"/>
              <w:numPr>
                <w:ilvl w:val="0"/>
                <w:numId w:val="3"/>
              </w:numPr>
            </w:pPr>
            <w:r>
              <w:t>Finaliza el caso de uso.</w:t>
            </w:r>
          </w:p>
        </w:tc>
      </w:tr>
      <w:tr w:rsidR="00D24EE4" w:rsidTr="00B91BE4">
        <w:tc>
          <w:tcPr>
            <w:tcW w:w="9682" w:type="dxa"/>
            <w:gridSpan w:val="2"/>
            <w:shd w:val="clear" w:color="auto" w:fill="auto"/>
          </w:tcPr>
          <w:p w:rsidR="00D24EE4" w:rsidRPr="00D24EE4" w:rsidRDefault="00D24EE4" w:rsidP="00D24EE4">
            <w:pPr>
              <w:jc w:val="center"/>
              <w:rPr>
                <w:b/>
              </w:rPr>
            </w:pPr>
            <w:r w:rsidRPr="00D24EE4">
              <w:rPr>
                <w:b/>
              </w:rPr>
              <w:t>Flujo de excepción</w:t>
            </w:r>
          </w:p>
        </w:tc>
      </w:tr>
      <w:tr w:rsidR="00D24EE4" w:rsidTr="00AB48C2">
        <w:tc>
          <w:tcPr>
            <w:tcW w:w="4841" w:type="dxa"/>
            <w:shd w:val="clear" w:color="auto" w:fill="auto"/>
          </w:tcPr>
          <w:p w:rsidR="00D24EE4" w:rsidRPr="00D24EE4" w:rsidRDefault="00D24EE4" w:rsidP="00D24EE4">
            <w:pPr>
              <w:jc w:val="center"/>
              <w:rPr>
                <w:b/>
              </w:rPr>
            </w:pPr>
            <w:r>
              <w:rPr>
                <w:b/>
              </w:rPr>
              <w:t>Usuario</w:t>
            </w:r>
          </w:p>
        </w:tc>
        <w:tc>
          <w:tcPr>
            <w:tcW w:w="4841" w:type="dxa"/>
            <w:shd w:val="clear" w:color="auto" w:fill="auto"/>
          </w:tcPr>
          <w:p w:rsidR="00D24EE4" w:rsidRPr="00D24EE4" w:rsidRDefault="00D24EE4" w:rsidP="00D24EE4">
            <w:pPr>
              <w:jc w:val="center"/>
              <w:rPr>
                <w:b/>
              </w:rPr>
            </w:pPr>
            <w:r>
              <w:rPr>
                <w:b/>
              </w:rPr>
              <w:t>Sistema</w:t>
            </w:r>
          </w:p>
        </w:tc>
      </w:tr>
      <w:tr w:rsidR="00D24EE4" w:rsidTr="00AB48C2">
        <w:tc>
          <w:tcPr>
            <w:tcW w:w="4841" w:type="dxa"/>
            <w:shd w:val="clear" w:color="auto" w:fill="auto"/>
          </w:tcPr>
          <w:p w:rsidR="00D24EE4" w:rsidRPr="00D24EE4" w:rsidRDefault="00D24EE4" w:rsidP="00D24EE4"/>
        </w:tc>
        <w:tc>
          <w:tcPr>
            <w:tcW w:w="4841" w:type="dxa"/>
            <w:shd w:val="clear" w:color="auto" w:fill="auto"/>
          </w:tcPr>
          <w:p w:rsidR="00D24EE4" w:rsidRPr="00D24EE4" w:rsidRDefault="00BA181F" w:rsidP="00D24EE4">
            <w:r>
              <w:t>2.1. El sistema no encuentra el archivo de configuración.</w:t>
            </w:r>
          </w:p>
        </w:tc>
      </w:tr>
      <w:tr w:rsidR="00BA181F" w:rsidTr="00AB48C2">
        <w:tc>
          <w:tcPr>
            <w:tcW w:w="4841" w:type="dxa"/>
            <w:shd w:val="clear" w:color="auto" w:fill="auto"/>
          </w:tcPr>
          <w:p w:rsidR="00BA181F" w:rsidRPr="00D24EE4" w:rsidRDefault="00BA181F" w:rsidP="00D24EE4"/>
        </w:tc>
        <w:tc>
          <w:tcPr>
            <w:tcW w:w="4841" w:type="dxa"/>
            <w:shd w:val="clear" w:color="auto" w:fill="auto"/>
          </w:tcPr>
          <w:p w:rsidR="00BA181F" w:rsidRDefault="00BA181F" w:rsidP="00D24EE4">
            <w:r>
              <w:t>2.2. El sistema no inicia por error fatal.</w:t>
            </w:r>
          </w:p>
          <w:p w:rsidR="00BA181F" w:rsidRDefault="00BA181F" w:rsidP="00D24EE4">
            <w:r>
              <w:t>2.3. Finaliza el caso de uso.</w:t>
            </w:r>
          </w:p>
        </w:tc>
      </w:tr>
    </w:tbl>
    <w:p w:rsidR="00D24EE4" w:rsidRPr="00D24EE4" w:rsidRDefault="00D24EE4" w:rsidP="00D24EE4"/>
    <w:p w:rsidR="00044AC4" w:rsidRPr="0043234C" w:rsidRDefault="00D24EE4" w:rsidP="0043234C">
      <w:pPr>
        <w:pStyle w:val="Ttulo2"/>
        <w:numPr>
          <w:ilvl w:val="1"/>
          <w:numId w:val="1"/>
        </w:numPr>
      </w:pPr>
      <w:bookmarkStart w:id="9" w:name="_Toc476170803"/>
      <w:r>
        <w:t>Diseño de interfaz</w:t>
      </w:r>
      <w:bookmarkEnd w:id="9"/>
    </w:p>
    <w:p w:rsidR="00044AC4" w:rsidRDefault="00044AC4" w:rsidP="00044AC4">
      <w:pPr>
        <w:rPr>
          <w:color w:val="FF0000"/>
        </w:rPr>
      </w:pPr>
    </w:p>
    <w:p w:rsidR="0043234C" w:rsidRDefault="0043234C" w:rsidP="00044AC4">
      <w:pPr>
        <w:rPr>
          <w:color w:val="FF0000"/>
        </w:rPr>
      </w:pPr>
    </w:p>
    <w:p w:rsidR="0043234C" w:rsidRPr="00D24EE4" w:rsidRDefault="0043234C" w:rsidP="00044AC4">
      <w:pPr>
        <w:rPr>
          <w:color w:val="FF0000"/>
        </w:rPr>
      </w:pPr>
    </w:p>
    <w:p w:rsidR="0043234C" w:rsidRPr="00F003B8" w:rsidRDefault="0043234C" w:rsidP="0043234C">
      <w:pPr>
        <w:pStyle w:val="Ttulo1"/>
        <w:numPr>
          <w:ilvl w:val="0"/>
          <w:numId w:val="1"/>
        </w:numPr>
        <w:jc w:val="center"/>
      </w:pPr>
      <w:r>
        <w:lastRenderedPageBreak/>
        <w:t xml:space="preserve">Caso de uso No. </w:t>
      </w:r>
      <w:r>
        <w:t>2</w:t>
      </w:r>
      <w:r>
        <w:t xml:space="preserve"> </w:t>
      </w:r>
      <w:r>
        <w:t xml:space="preserve">Creador de Logs </w:t>
      </w:r>
    </w:p>
    <w:p w:rsidR="0043234C" w:rsidRPr="00163BFE" w:rsidRDefault="0043234C" w:rsidP="0043234C">
      <w:pPr>
        <w:pStyle w:val="Ttulo2"/>
        <w:numPr>
          <w:ilvl w:val="1"/>
          <w:numId w:val="1"/>
        </w:numPr>
      </w:pPr>
      <w:r>
        <w:t xml:space="preserve">Identificación del caso de uso </w:t>
      </w:r>
    </w:p>
    <w:tbl>
      <w:tblPr>
        <w:tblStyle w:val="Tablaconcuadrcula"/>
        <w:tblW w:w="9682" w:type="dxa"/>
        <w:tblLook w:val="04A0" w:firstRow="1" w:lastRow="0" w:firstColumn="1" w:lastColumn="0" w:noHBand="0" w:noVBand="1"/>
      </w:tblPr>
      <w:tblGrid>
        <w:gridCol w:w="2259"/>
        <w:gridCol w:w="7423"/>
      </w:tblGrid>
      <w:tr w:rsidR="0043234C" w:rsidTr="00884604">
        <w:tc>
          <w:tcPr>
            <w:tcW w:w="2259" w:type="dxa"/>
          </w:tcPr>
          <w:p w:rsidR="0043234C" w:rsidRDefault="0043234C" w:rsidP="00884604">
            <w:pPr>
              <w:jc w:val="right"/>
            </w:pPr>
            <w:r>
              <w:t>Identificador único:</w:t>
            </w:r>
          </w:p>
        </w:tc>
        <w:tc>
          <w:tcPr>
            <w:tcW w:w="7423" w:type="dxa"/>
          </w:tcPr>
          <w:p w:rsidR="0043234C" w:rsidRPr="00683D14" w:rsidRDefault="0043234C" w:rsidP="00884604">
            <w:pPr>
              <w:rPr>
                <w:color w:val="FF0000"/>
              </w:rPr>
            </w:pPr>
            <w:r w:rsidRPr="00163BFE">
              <w:t>CU_</w:t>
            </w:r>
            <w:r>
              <w:t>LOGS_0002</w:t>
            </w:r>
          </w:p>
        </w:tc>
      </w:tr>
      <w:tr w:rsidR="0043234C" w:rsidTr="00884604">
        <w:tc>
          <w:tcPr>
            <w:tcW w:w="2259" w:type="dxa"/>
          </w:tcPr>
          <w:p w:rsidR="0043234C" w:rsidRDefault="0043234C" w:rsidP="00884604">
            <w:pPr>
              <w:jc w:val="right"/>
            </w:pPr>
            <w:r>
              <w:t>Nombre:</w:t>
            </w:r>
          </w:p>
        </w:tc>
        <w:tc>
          <w:tcPr>
            <w:tcW w:w="7423" w:type="dxa"/>
          </w:tcPr>
          <w:p w:rsidR="0043234C" w:rsidRPr="00683D14" w:rsidRDefault="0043234C" w:rsidP="00884604">
            <w:pPr>
              <w:rPr>
                <w:color w:val="FF0000"/>
              </w:rPr>
            </w:pPr>
            <w:r>
              <w:t>Creador personalizado de Log</w:t>
            </w:r>
          </w:p>
        </w:tc>
      </w:tr>
      <w:tr w:rsidR="0043234C" w:rsidTr="00884604">
        <w:tc>
          <w:tcPr>
            <w:tcW w:w="2259" w:type="dxa"/>
          </w:tcPr>
          <w:p w:rsidR="0043234C" w:rsidRDefault="0043234C" w:rsidP="00884604">
            <w:pPr>
              <w:jc w:val="right"/>
            </w:pPr>
            <w:r>
              <w:t>Descripción:</w:t>
            </w:r>
          </w:p>
        </w:tc>
        <w:tc>
          <w:tcPr>
            <w:tcW w:w="7423" w:type="dxa"/>
          </w:tcPr>
          <w:p w:rsidR="0043234C" w:rsidRPr="00683D14" w:rsidRDefault="0043234C" w:rsidP="00884604">
            <w:pPr>
              <w:rPr>
                <w:color w:val="FF0000"/>
              </w:rPr>
            </w:pPr>
            <w:r>
              <w:t>Servicio para la creación personalizada de Logs para cada clase</w:t>
            </w:r>
          </w:p>
        </w:tc>
      </w:tr>
      <w:tr w:rsidR="0043234C" w:rsidTr="00884604">
        <w:tc>
          <w:tcPr>
            <w:tcW w:w="2259" w:type="dxa"/>
          </w:tcPr>
          <w:p w:rsidR="0043234C" w:rsidRDefault="0043234C" w:rsidP="00884604">
            <w:pPr>
              <w:jc w:val="right"/>
            </w:pPr>
            <w:r>
              <w:t>Precondiciones:</w:t>
            </w:r>
          </w:p>
        </w:tc>
        <w:tc>
          <w:tcPr>
            <w:tcW w:w="7423" w:type="dxa"/>
          </w:tcPr>
          <w:p w:rsidR="0043234C" w:rsidRPr="00683D14" w:rsidRDefault="0043234C" w:rsidP="00884604">
            <w:pPr>
              <w:rPr>
                <w:color w:val="FF0000"/>
              </w:rPr>
            </w:pPr>
            <w:r>
              <w:t>Ninguna</w:t>
            </w:r>
          </w:p>
        </w:tc>
      </w:tr>
      <w:tr w:rsidR="0043234C" w:rsidTr="00884604">
        <w:tc>
          <w:tcPr>
            <w:tcW w:w="2259" w:type="dxa"/>
          </w:tcPr>
          <w:p w:rsidR="0043234C" w:rsidRDefault="0043234C" w:rsidP="00884604">
            <w:pPr>
              <w:jc w:val="right"/>
            </w:pPr>
            <w:r>
              <w:t>Pos condiciones:</w:t>
            </w:r>
          </w:p>
        </w:tc>
        <w:tc>
          <w:tcPr>
            <w:tcW w:w="7423" w:type="dxa"/>
          </w:tcPr>
          <w:p w:rsidR="0043234C" w:rsidRDefault="0043234C" w:rsidP="00884604">
            <w:pPr>
              <w:rPr>
                <w:color w:val="FF0000"/>
              </w:rPr>
            </w:pPr>
            <w:r>
              <w:t>Creación de un log de mensajes personalizado para cada clase.</w:t>
            </w:r>
          </w:p>
        </w:tc>
      </w:tr>
      <w:tr w:rsidR="0043234C" w:rsidTr="00884604">
        <w:tc>
          <w:tcPr>
            <w:tcW w:w="2259" w:type="dxa"/>
          </w:tcPr>
          <w:p w:rsidR="0043234C" w:rsidRDefault="0043234C" w:rsidP="00884604">
            <w:pPr>
              <w:jc w:val="right"/>
            </w:pPr>
            <w:r>
              <w:t>Entradas del proceso:</w:t>
            </w:r>
          </w:p>
        </w:tc>
        <w:tc>
          <w:tcPr>
            <w:tcW w:w="7423" w:type="dxa"/>
          </w:tcPr>
          <w:p w:rsidR="0043234C" w:rsidRDefault="0043234C" w:rsidP="00884604">
            <w:pPr>
              <w:rPr>
                <w:color w:val="FF0000"/>
              </w:rPr>
            </w:pPr>
            <w:r>
              <w:t>Objeto de tipo Class con la clase a instanciarse</w:t>
            </w:r>
          </w:p>
        </w:tc>
      </w:tr>
      <w:tr w:rsidR="0043234C" w:rsidTr="00884604">
        <w:tc>
          <w:tcPr>
            <w:tcW w:w="2259" w:type="dxa"/>
          </w:tcPr>
          <w:p w:rsidR="0043234C" w:rsidRDefault="0043234C" w:rsidP="00884604">
            <w:pPr>
              <w:jc w:val="right"/>
            </w:pPr>
            <w:r>
              <w:t>Retornos:</w:t>
            </w:r>
          </w:p>
        </w:tc>
        <w:tc>
          <w:tcPr>
            <w:tcW w:w="7423" w:type="dxa"/>
          </w:tcPr>
          <w:p w:rsidR="0043234C" w:rsidRPr="00044AC4" w:rsidRDefault="0043234C" w:rsidP="00884604">
            <w:pPr>
              <w:rPr>
                <w:color w:val="FF0000"/>
                <w:u w:val="single"/>
              </w:rPr>
            </w:pPr>
            <w:r>
              <w:t>Log para la clase especificada.</w:t>
            </w:r>
          </w:p>
        </w:tc>
      </w:tr>
    </w:tbl>
    <w:p w:rsidR="0043234C" w:rsidRDefault="0043234C" w:rsidP="0043234C"/>
    <w:p w:rsidR="0043234C" w:rsidRPr="00163BFE" w:rsidRDefault="0043234C" w:rsidP="0043234C">
      <w:pPr>
        <w:pStyle w:val="Ttulo2"/>
        <w:numPr>
          <w:ilvl w:val="1"/>
          <w:numId w:val="1"/>
        </w:numPr>
      </w:pPr>
      <w:r>
        <w:t xml:space="preserve">Flujo de operación </w:t>
      </w:r>
    </w:p>
    <w:tbl>
      <w:tblPr>
        <w:tblStyle w:val="Tablaconcuadrcula"/>
        <w:tblW w:w="9682" w:type="dxa"/>
        <w:tblLook w:val="04A0" w:firstRow="1" w:lastRow="0" w:firstColumn="1" w:lastColumn="0" w:noHBand="0" w:noVBand="1"/>
      </w:tblPr>
      <w:tblGrid>
        <w:gridCol w:w="4841"/>
        <w:gridCol w:w="4841"/>
      </w:tblGrid>
      <w:tr w:rsidR="0043234C" w:rsidTr="00884604">
        <w:tc>
          <w:tcPr>
            <w:tcW w:w="9682" w:type="dxa"/>
            <w:gridSpan w:val="2"/>
          </w:tcPr>
          <w:p w:rsidR="0043234C" w:rsidRPr="00D24EE4" w:rsidRDefault="0043234C" w:rsidP="00884604">
            <w:pPr>
              <w:jc w:val="center"/>
              <w:rPr>
                <w:b/>
                <w:color w:val="FF0000"/>
              </w:rPr>
            </w:pPr>
            <w:r w:rsidRPr="00D24EE4">
              <w:rPr>
                <w:b/>
              </w:rPr>
              <w:t>Flujo normal de operación</w:t>
            </w:r>
          </w:p>
        </w:tc>
      </w:tr>
      <w:tr w:rsidR="0043234C" w:rsidTr="00884604">
        <w:tc>
          <w:tcPr>
            <w:tcW w:w="4841" w:type="dxa"/>
            <w:shd w:val="clear" w:color="auto" w:fill="auto"/>
          </w:tcPr>
          <w:p w:rsidR="0043234C" w:rsidRPr="00D24EE4" w:rsidRDefault="0043234C" w:rsidP="00884604">
            <w:pPr>
              <w:jc w:val="center"/>
              <w:rPr>
                <w:b/>
              </w:rPr>
            </w:pPr>
            <w:r w:rsidRPr="00D24EE4">
              <w:rPr>
                <w:b/>
              </w:rPr>
              <w:t>Usuario</w:t>
            </w:r>
          </w:p>
        </w:tc>
        <w:tc>
          <w:tcPr>
            <w:tcW w:w="4841" w:type="dxa"/>
            <w:shd w:val="clear" w:color="auto" w:fill="auto"/>
          </w:tcPr>
          <w:p w:rsidR="0043234C" w:rsidRPr="00D24EE4" w:rsidRDefault="0043234C" w:rsidP="00884604">
            <w:pPr>
              <w:jc w:val="center"/>
              <w:rPr>
                <w:b/>
              </w:rPr>
            </w:pPr>
            <w:r w:rsidRPr="00D24EE4">
              <w:rPr>
                <w:b/>
              </w:rPr>
              <w:t>Sistema</w:t>
            </w:r>
          </w:p>
        </w:tc>
      </w:tr>
      <w:tr w:rsidR="0043234C" w:rsidTr="00884604">
        <w:tc>
          <w:tcPr>
            <w:tcW w:w="4841" w:type="dxa"/>
            <w:shd w:val="clear" w:color="auto" w:fill="auto"/>
          </w:tcPr>
          <w:p w:rsidR="0043234C" w:rsidRPr="00D24EE4" w:rsidRDefault="00AA203E" w:rsidP="004729E1">
            <w:pPr>
              <w:pStyle w:val="Prrafodelista"/>
              <w:numPr>
                <w:ilvl w:val="0"/>
                <w:numId w:val="4"/>
              </w:numPr>
            </w:pPr>
            <w:r>
              <w:t>Invoca desde cualquier clase el servicio, enviando por parámetro el objeto de tipo Class.</w:t>
            </w:r>
          </w:p>
        </w:tc>
        <w:tc>
          <w:tcPr>
            <w:tcW w:w="4841" w:type="dxa"/>
            <w:shd w:val="clear" w:color="auto" w:fill="auto"/>
          </w:tcPr>
          <w:p w:rsidR="0043234C" w:rsidRPr="00D24EE4" w:rsidRDefault="00AA203E" w:rsidP="004729E1">
            <w:pPr>
              <w:pStyle w:val="Prrafodelista"/>
              <w:numPr>
                <w:ilvl w:val="0"/>
                <w:numId w:val="4"/>
              </w:numPr>
            </w:pPr>
            <w:r>
              <w:t>Instancia un nuevo Log para la clase solicitada.</w:t>
            </w:r>
          </w:p>
        </w:tc>
      </w:tr>
      <w:tr w:rsidR="0043234C" w:rsidTr="00884604">
        <w:tc>
          <w:tcPr>
            <w:tcW w:w="4841" w:type="dxa"/>
            <w:shd w:val="clear" w:color="auto" w:fill="auto"/>
          </w:tcPr>
          <w:p w:rsidR="0043234C" w:rsidRDefault="0043234C" w:rsidP="00884604">
            <w:pPr>
              <w:pStyle w:val="Prrafodelista"/>
            </w:pPr>
          </w:p>
        </w:tc>
        <w:tc>
          <w:tcPr>
            <w:tcW w:w="4841" w:type="dxa"/>
            <w:shd w:val="clear" w:color="auto" w:fill="auto"/>
          </w:tcPr>
          <w:p w:rsidR="0043234C" w:rsidRDefault="00AA203E" w:rsidP="004729E1">
            <w:pPr>
              <w:pStyle w:val="Prrafodelista"/>
              <w:numPr>
                <w:ilvl w:val="0"/>
                <w:numId w:val="4"/>
              </w:numPr>
            </w:pPr>
            <w:r>
              <w:t>Adiciona el Log creado al Log central, para que el nuevo log se rija por el nivel y acciones del log central</w:t>
            </w:r>
          </w:p>
        </w:tc>
      </w:tr>
      <w:tr w:rsidR="0043234C" w:rsidTr="00884604">
        <w:tc>
          <w:tcPr>
            <w:tcW w:w="4841" w:type="dxa"/>
            <w:shd w:val="clear" w:color="auto" w:fill="auto"/>
          </w:tcPr>
          <w:p w:rsidR="0043234C" w:rsidRDefault="0043234C" w:rsidP="00884604">
            <w:pPr>
              <w:pStyle w:val="Prrafodelista"/>
            </w:pPr>
          </w:p>
        </w:tc>
        <w:tc>
          <w:tcPr>
            <w:tcW w:w="4841" w:type="dxa"/>
            <w:shd w:val="clear" w:color="auto" w:fill="auto"/>
          </w:tcPr>
          <w:p w:rsidR="0043234C" w:rsidRDefault="00AA203E" w:rsidP="004729E1">
            <w:pPr>
              <w:pStyle w:val="Prrafodelista"/>
              <w:numPr>
                <w:ilvl w:val="0"/>
                <w:numId w:val="4"/>
              </w:numPr>
            </w:pPr>
            <w:r>
              <w:t>Retorna la instancia del log personalizado.</w:t>
            </w:r>
          </w:p>
        </w:tc>
      </w:tr>
      <w:tr w:rsidR="0043234C" w:rsidTr="00884604">
        <w:tc>
          <w:tcPr>
            <w:tcW w:w="4841" w:type="dxa"/>
            <w:shd w:val="clear" w:color="auto" w:fill="auto"/>
          </w:tcPr>
          <w:p w:rsidR="00AA203E" w:rsidRDefault="00AA203E" w:rsidP="00AA203E">
            <w:pPr>
              <w:pStyle w:val="Prrafodelista"/>
              <w:numPr>
                <w:ilvl w:val="0"/>
                <w:numId w:val="4"/>
              </w:numPr>
            </w:pPr>
            <w:r>
              <w:t>Recibe la instancia del log personalizado.</w:t>
            </w:r>
          </w:p>
        </w:tc>
        <w:tc>
          <w:tcPr>
            <w:tcW w:w="4841" w:type="dxa"/>
            <w:shd w:val="clear" w:color="auto" w:fill="auto"/>
          </w:tcPr>
          <w:p w:rsidR="0043234C" w:rsidRDefault="0043234C" w:rsidP="00AA203E"/>
        </w:tc>
      </w:tr>
      <w:tr w:rsidR="0043234C" w:rsidTr="00884604">
        <w:tc>
          <w:tcPr>
            <w:tcW w:w="4841" w:type="dxa"/>
            <w:shd w:val="clear" w:color="auto" w:fill="auto"/>
          </w:tcPr>
          <w:p w:rsidR="0043234C" w:rsidRDefault="00AA203E" w:rsidP="00AA203E">
            <w:pPr>
              <w:pStyle w:val="Prrafodelista"/>
              <w:numPr>
                <w:ilvl w:val="0"/>
                <w:numId w:val="4"/>
              </w:numPr>
            </w:pPr>
            <w:r>
              <w:t>Finaliza el caso de uso.</w:t>
            </w:r>
          </w:p>
        </w:tc>
        <w:tc>
          <w:tcPr>
            <w:tcW w:w="4841" w:type="dxa"/>
            <w:shd w:val="clear" w:color="auto" w:fill="auto"/>
          </w:tcPr>
          <w:p w:rsidR="0043234C" w:rsidRDefault="0043234C" w:rsidP="004729E1">
            <w:pPr>
              <w:pStyle w:val="Prrafodelista"/>
              <w:numPr>
                <w:ilvl w:val="0"/>
                <w:numId w:val="4"/>
              </w:numPr>
            </w:pPr>
          </w:p>
        </w:tc>
      </w:tr>
      <w:tr w:rsidR="0043234C" w:rsidTr="00884604">
        <w:tc>
          <w:tcPr>
            <w:tcW w:w="9682" w:type="dxa"/>
            <w:gridSpan w:val="2"/>
            <w:shd w:val="clear" w:color="auto" w:fill="auto"/>
          </w:tcPr>
          <w:p w:rsidR="0043234C" w:rsidRPr="00D24EE4" w:rsidRDefault="0043234C" w:rsidP="00884604">
            <w:pPr>
              <w:jc w:val="center"/>
              <w:rPr>
                <w:b/>
              </w:rPr>
            </w:pPr>
            <w:r w:rsidRPr="00D24EE4">
              <w:rPr>
                <w:b/>
              </w:rPr>
              <w:t>Flujo de excepción</w:t>
            </w:r>
          </w:p>
        </w:tc>
      </w:tr>
      <w:tr w:rsidR="0043234C" w:rsidTr="00884604">
        <w:tc>
          <w:tcPr>
            <w:tcW w:w="4841" w:type="dxa"/>
            <w:shd w:val="clear" w:color="auto" w:fill="auto"/>
          </w:tcPr>
          <w:p w:rsidR="0043234C" w:rsidRPr="00D24EE4" w:rsidRDefault="0043234C" w:rsidP="00884604">
            <w:pPr>
              <w:jc w:val="center"/>
              <w:rPr>
                <w:b/>
              </w:rPr>
            </w:pPr>
            <w:r>
              <w:rPr>
                <w:b/>
              </w:rPr>
              <w:t>Usuario</w:t>
            </w:r>
          </w:p>
        </w:tc>
        <w:tc>
          <w:tcPr>
            <w:tcW w:w="4841" w:type="dxa"/>
            <w:shd w:val="clear" w:color="auto" w:fill="auto"/>
          </w:tcPr>
          <w:p w:rsidR="0043234C" w:rsidRPr="00D24EE4" w:rsidRDefault="0043234C" w:rsidP="00884604">
            <w:pPr>
              <w:jc w:val="center"/>
              <w:rPr>
                <w:b/>
              </w:rPr>
            </w:pPr>
            <w:r>
              <w:rPr>
                <w:b/>
              </w:rPr>
              <w:t>Sistema</w:t>
            </w:r>
          </w:p>
        </w:tc>
      </w:tr>
      <w:tr w:rsidR="0043234C" w:rsidTr="00884604">
        <w:tc>
          <w:tcPr>
            <w:tcW w:w="4841" w:type="dxa"/>
            <w:shd w:val="clear" w:color="auto" w:fill="auto"/>
          </w:tcPr>
          <w:p w:rsidR="0043234C" w:rsidRPr="00D24EE4" w:rsidRDefault="0043234C" w:rsidP="00884604"/>
        </w:tc>
        <w:tc>
          <w:tcPr>
            <w:tcW w:w="4841" w:type="dxa"/>
            <w:shd w:val="clear" w:color="auto" w:fill="auto"/>
          </w:tcPr>
          <w:p w:rsidR="0043234C" w:rsidRPr="00D24EE4" w:rsidRDefault="0043234C" w:rsidP="00884604"/>
        </w:tc>
      </w:tr>
      <w:tr w:rsidR="0043234C" w:rsidTr="00884604">
        <w:tc>
          <w:tcPr>
            <w:tcW w:w="4841" w:type="dxa"/>
            <w:shd w:val="clear" w:color="auto" w:fill="auto"/>
          </w:tcPr>
          <w:p w:rsidR="0043234C" w:rsidRPr="00D24EE4" w:rsidRDefault="0043234C" w:rsidP="00884604"/>
        </w:tc>
        <w:tc>
          <w:tcPr>
            <w:tcW w:w="4841" w:type="dxa"/>
            <w:shd w:val="clear" w:color="auto" w:fill="auto"/>
          </w:tcPr>
          <w:p w:rsidR="0043234C" w:rsidRDefault="0043234C" w:rsidP="00884604"/>
        </w:tc>
      </w:tr>
    </w:tbl>
    <w:p w:rsidR="0043234C" w:rsidRPr="00D24EE4" w:rsidRDefault="0043234C" w:rsidP="0043234C"/>
    <w:p w:rsidR="0043234C" w:rsidRPr="0043234C" w:rsidRDefault="0043234C" w:rsidP="0043234C">
      <w:pPr>
        <w:pStyle w:val="Ttulo2"/>
        <w:numPr>
          <w:ilvl w:val="1"/>
          <w:numId w:val="1"/>
        </w:numPr>
      </w:pPr>
      <w:r>
        <w:t>Diseño de interfaz</w:t>
      </w:r>
    </w:p>
    <w:p w:rsidR="00044AC4" w:rsidRDefault="00044AC4" w:rsidP="00044AC4"/>
    <w:p w:rsidR="00D81C2A" w:rsidRPr="00F003B8" w:rsidRDefault="00D81C2A" w:rsidP="00D81C2A">
      <w:pPr>
        <w:pStyle w:val="Ttulo1"/>
        <w:numPr>
          <w:ilvl w:val="0"/>
          <w:numId w:val="1"/>
        </w:numPr>
        <w:jc w:val="center"/>
      </w:pPr>
      <w:r>
        <w:t xml:space="preserve">Caso de uso No. 2 Creador de Logs </w:t>
      </w:r>
    </w:p>
    <w:p w:rsidR="00D81C2A" w:rsidRPr="00163BFE" w:rsidRDefault="00D81C2A" w:rsidP="00D81C2A">
      <w:pPr>
        <w:pStyle w:val="Ttulo2"/>
        <w:numPr>
          <w:ilvl w:val="1"/>
          <w:numId w:val="1"/>
        </w:numPr>
      </w:pPr>
      <w:r>
        <w:t xml:space="preserve">Identificación del caso de uso </w:t>
      </w:r>
    </w:p>
    <w:tbl>
      <w:tblPr>
        <w:tblStyle w:val="Tablaconcuadrcula"/>
        <w:tblW w:w="9682" w:type="dxa"/>
        <w:tblLook w:val="04A0" w:firstRow="1" w:lastRow="0" w:firstColumn="1" w:lastColumn="0" w:noHBand="0" w:noVBand="1"/>
      </w:tblPr>
      <w:tblGrid>
        <w:gridCol w:w="2259"/>
        <w:gridCol w:w="7423"/>
      </w:tblGrid>
      <w:tr w:rsidR="00D81C2A" w:rsidTr="00884604">
        <w:tc>
          <w:tcPr>
            <w:tcW w:w="2259" w:type="dxa"/>
          </w:tcPr>
          <w:p w:rsidR="00D81C2A" w:rsidRDefault="00D81C2A" w:rsidP="00884604">
            <w:pPr>
              <w:jc w:val="right"/>
            </w:pPr>
            <w:r>
              <w:t>Identificador único:</w:t>
            </w:r>
          </w:p>
        </w:tc>
        <w:tc>
          <w:tcPr>
            <w:tcW w:w="7423" w:type="dxa"/>
          </w:tcPr>
          <w:p w:rsidR="00D81C2A" w:rsidRPr="00683D14" w:rsidRDefault="00D81C2A" w:rsidP="00884604">
            <w:pPr>
              <w:rPr>
                <w:color w:val="FF0000"/>
              </w:rPr>
            </w:pPr>
            <w:r w:rsidRPr="00163BFE">
              <w:t>CU_</w:t>
            </w:r>
            <w:r>
              <w:t>LOGS_0002</w:t>
            </w:r>
          </w:p>
        </w:tc>
      </w:tr>
      <w:tr w:rsidR="00D81C2A" w:rsidTr="00884604">
        <w:tc>
          <w:tcPr>
            <w:tcW w:w="2259" w:type="dxa"/>
          </w:tcPr>
          <w:p w:rsidR="00D81C2A" w:rsidRDefault="00D81C2A" w:rsidP="00884604">
            <w:pPr>
              <w:jc w:val="right"/>
            </w:pPr>
            <w:r>
              <w:t>Nombre:</w:t>
            </w:r>
          </w:p>
        </w:tc>
        <w:tc>
          <w:tcPr>
            <w:tcW w:w="7423" w:type="dxa"/>
          </w:tcPr>
          <w:p w:rsidR="00D81C2A" w:rsidRPr="00683D14" w:rsidRDefault="00D81C2A" w:rsidP="00884604">
            <w:pPr>
              <w:rPr>
                <w:color w:val="FF0000"/>
              </w:rPr>
            </w:pPr>
            <w:r>
              <w:t>Creador personalizado de Log</w:t>
            </w:r>
          </w:p>
        </w:tc>
      </w:tr>
      <w:tr w:rsidR="00D81C2A" w:rsidTr="00884604">
        <w:tc>
          <w:tcPr>
            <w:tcW w:w="2259" w:type="dxa"/>
          </w:tcPr>
          <w:p w:rsidR="00D81C2A" w:rsidRDefault="00D81C2A" w:rsidP="00884604">
            <w:pPr>
              <w:jc w:val="right"/>
            </w:pPr>
            <w:r>
              <w:t>Descripción:</w:t>
            </w:r>
          </w:p>
        </w:tc>
        <w:tc>
          <w:tcPr>
            <w:tcW w:w="7423" w:type="dxa"/>
          </w:tcPr>
          <w:p w:rsidR="00D81C2A" w:rsidRPr="00683D14" w:rsidRDefault="00D81C2A" w:rsidP="00884604">
            <w:pPr>
              <w:rPr>
                <w:color w:val="FF0000"/>
              </w:rPr>
            </w:pPr>
            <w:r>
              <w:t>Servicio para la creación personalizada de Logs para cada clase</w:t>
            </w:r>
          </w:p>
        </w:tc>
      </w:tr>
      <w:tr w:rsidR="00D81C2A" w:rsidTr="00884604">
        <w:tc>
          <w:tcPr>
            <w:tcW w:w="2259" w:type="dxa"/>
          </w:tcPr>
          <w:p w:rsidR="00D81C2A" w:rsidRDefault="00D81C2A" w:rsidP="00884604">
            <w:pPr>
              <w:jc w:val="right"/>
            </w:pPr>
            <w:r>
              <w:t>Precondiciones:</w:t>
            </w:r>
          </w:p>
        </w:tc>
        <w:tc>
          <w:tcPr>
            <w:tcW w:w="7423" w:type="dxa"/>
          </w:tcPr>
          <w:p w:rsidR="00D81C2A" w:rsidRPr="00683D14" w:rsidRDefault="00D81C2A" w:rsidP="00884604">
            <w:pPr>
              <w:rPr>
                <w:color w:val="FF0000"/>
              </w:rPr>
            </w:pPr>
            <w:r>
              <w:t>Ninguna</w:t>
            </w:r>
          </w:p>
        </w:tc>
      </w:tr>
      <w:tr w:rsidR="00D81C2A" w:rsidTr="00884604">
        <w:tc>
          <w:tcPr>
            <w:tcW w:w="2259" w:type="dxa"/>
          </w:tcPr>
          <w:p w:rsidR="00D81C2A" w:rsidRDefault="00D81C2A" w:rsidP="00884604">
            <w:pPr>
              <w:jc w:val="right"/>
            </w:pPr>
            <w:r>
              <w:t>Pos condiciones:</w:t>
            </w:r>
          </w:p>
        </w:tc>
        <w:tc>
          <w:tcPr>
            <w:tcW w:w="7423" w:type="dxa"/>
          </w:tcPr>
          <w:p w:rsidR="00D81C2A" w:rsidRDefault="00D81C2A" w:rsidP="00884604">
            <w:pPr>
              <w:rPr>
                <w:color w:val="FF0000"/>
              </w:rPr>
            </w:pPr>
            <w:r>
              <w:t>Creación de un log de mensajes personalizado para cada clase.</w:t>
            </w:r>
          </w:p>
        </w:tc>
      </w:tr>
      <w:tr w:rsidR="00D81C2A" w:rsidTr="00884604">
        <w:tc>
          <w:tcPr>
            <w:tcW w:w="2259" w:type="dxa"/>
          </w:tcPr>
          <w:p w:rsidR="00D81C2A" w:rsidRDefault="00D81C2A" w:rsidP="00884604">
            <w:pPr>
              <w:jc w:val="right"/>
            </w:pPr>
            <w:r>
              <w:t>Entradas del proceso:</w:t>
            </w:r>
          </w:p>
        </w:tc>
        <w:tc>
          <w:tcPr>
            <w:tcW w:w="7423" w:type="dxa"/>
          </w:tcPr>
          <w:p w:rsidR="00D81C2A" w:rsidRDefault="00D81C2A" w:rsidP="00884604">
            <w:pPr>
              <w:rPr>
                <w:color w:val="FF0000"/>
              </w:rPr>
            </w:pPr>
            <w:r>
              <w:t>Objeto de tipo Class con la clase a instanciarse</w:t>
            </w:r>
          </w:p>
        </w:tc>
      </w:tr>
      <w:tr w:rsidR="00D81C2A" w:rsidTr="00884604">
        <w:tc>
          <w:tcPr>
            <w:tcW w:w="2259" w:type="dxa"/>
          </w:tcPr>
          <w:p w:rsidR="00D81C2A" w:rsidRDefault="00D81C2A" w:rsidP="00884604">
            <w:pPr>
              <w:jc w:val="right"/>
            </w:pPr>
            <w:r>
              <w:t>Retornos:</w:t>
            </w:r>
          </w:p>
        </w:tc>
        <w:tc>
          <w:tcPr>
            <w:tcW w:w="7423" w:type="dxa"/>
          </w:tcPr>
          <w:p w:rsidR="00D81C2A" w:rsidRPr="00044AC4" w:rsidRDefault="00D81C2A" w:rsidP="00884604">
            <w:pPr>
              <w:rPr>
                <w:color w:val="FF0000"/>
                <w:u w:val="single"/>
              </w:rPr>
            </w:pPr>
            <w:r>
              <w:t>Log para la clase especificada.</w:t>
            </w:r>
          </w:p>
        </w:tc>
      </w:tr>
    </w:tbl>
    <w:p w:rsidR="00D81C2A" w:rsidRDefault="00D81C2A" w:rsidP="00D81C2A"/>
    <w:p w:rsidR="00D81C2A" w:rsidRPr="00163BFE" w:rsidRDefault="00D81C2A" w:rsidP="00D81C2A">
      <w:pPr>
        <w:pStyle w:val="Ttulo2"/>
        <w:numPr>
          <w:ilvl w:val="1"/>
          <w:numId w:val="1"/>
        </w:numPr>
      </w:pPr>
      <w:r>
        <w:lastRenderedPageBreak/>
        <w:t xml:space="preserve">Flujo de operación </w:t>
      </w:r>
    </w:p>
    <w:tbl>
      <w:tblPr>
        <w:tblStyle w:val="Tablaconcuadrcula"/>
        <w:tblW w:w="9682" w:type="dxa"/>
        <w:tblLook w:val="04A0" w:firstRow="1" w:lastRow="0" w:firstColumn="1" w:lastColumn="0" w:noHBand="0" w:noVBand="1"/>
      </w:tblPr>
      <w:tblGrid>
        <w:gridCol w:w="4841"/>
        <w:gridCol w:w="4841"/>
      </w:tblGrid>
      <w:tr w:rsidR="00D81C2A" w:rsidTr="00884604">
        <w:tc>
          <w:tcPr>
            <w:tcW w:w="9682" w:type="dxa"/>
            <w:gridSpan w:val="2"/>
          </w:tcPr>
          <w:p w:rsidR="00D81C2A" w:rsidRPr="00D24EE4" w:rsidRDefault="00D81C2A" w:rsidP="00884604">
            <w:pPr>
              <w:jc w:val="center"/>
              <w:rPr>
                <w:b/>
                <w:color w:val="FF0000"/>
              </w:rPr>
            </w:pPr>
            <w:r w:rsidRPr="00D24EE4">
              <w:rPr>
                <w:b/>
              </w:rPr>
              <w:t>Flujo normal de operación</w:t>
            </w:r>
          </w:p>
        </w:tc>
      </w:tr>
      <w:tr w:rsidR="00D81C2A" w:rsidTr="00884604">
        <w:tc>
          <w:tcPr>
            <w:tcW w:w="4841" w:type="dxa"/>
            <w:shd w:val="clear" w:color="auto" w:fill="auto"/>
          </w:tcPr>
          <w:p w:rsidR="00D81C2A" w:rsidRPr="00D24EE4" w:rsidRDefault="00D81C2A" w:rsidP="00884604">
            <w:pPr>
              <w:jc w:val="center"/>
              <w:rPr>
                <w:b/>
              </w:rPr>
            </w:pPr>
            <w:r w:rsidRPr="00D24EE4">
              <w:rPr>
                <w:b/>
              </w:rPr>
              <w:t>Usuario</w:t>
            </w:r>
          </w:p>
        </w:tc>
        <w:tc>
          <w:tcPr>
            <w:tcW w:w="4841" w:type="dxa"/>
            <w:shd w:val="clear" w:color="auto" w:fill="auto"/>
          </w:tcPr>
          <w:p w:rsidR="00D81C2A" w:rsidRPr="00D24EE4" w:rsidRDefault="00D81C2A" w:rsidP="00884604">
            <w:pPr>
              <w:jc w:val="center"/>
              <w:rPr>
                <w:b/>
              </w:rPr>
            </w:pPr>
            <w:r w:rsidRPr="00D24EE4">
              <w:rPr>
                <w:b/>
              </w:rPr>
              <w:t>Sistema</w:t>
            </w:r>
          </w:p>
        </w:tc>
      </w:tr>
      <w:tr w:rsidR="00D81C2A" w:rsidTr="00884604">
        <w:tc>
          <w:tcPr>
            <w:tcW w:w="4841" w:type="dxa"/>
            <w:shd w:val="clear" w:color="auto" w:fill="auto"/>
          </w:tcPr>
          <w:p w:rsidR="00D81C2A" w:rsidRPr="00D24EE4" w:rsidRDefault="00D81C2A" w:rsidP="00884604">
            <w:pPr>
              <w:pStyle w:val="Prrafodelista"/>
              <w:numPr>
                <w:ilvl w:val="0"/>
                <w:numId w:val="4"/>
              </w:numPr>
            </w:pPr>
            <w:r>
              <w:t>Invoca desde cualquier clase el servicio, enviando por parámetro el objeto de tipo Class.</w:t>
            </w:r>
          </w:p>
        </w:tc>
        <w:tc>
          <w:tcPr>
            <w:tcW w:w="4841" w:type="dxa"/>
            <w:shd w:val="clear" w:color="auto" w:fill="auto"/>
          </w:tcPr>
          <w:p w:rsidR="00D81C2A" w:rsidRPr="00D24EE4" w:rsidRDefault="00D81C2A" w:rsidP="00884604">
            <w:pPr>
              <w:pStyle w:val="Prrafodelista"/>
              <w:numPr>
                <w:ilvl w:val="0"/>
                <w:numId w:val="4"/>
              </w:numPr>
            </w:pPr>
            <w:r>
              <w:t>Instancia un nuevo Log para la clase solicitada.</w:t>
            </w:r>
          </w:p>
        </w:tc>
      </w:tr>
      <w:tr w:rsidR="00D81C2A" w:rsidTr="00884604">
        <w:tc>
          <w:tcPr>
            <w:tcW w:w="4841" w:type="dxa"/>
            <w:shd w:val="clear" w:color="auto" w:fill="auto"/>
          </w:tcPr>
          <w:p w:rsidR="00D81C2A" w:rsidRDefault="00D81C2A" w:rsidP="00884604">
            <w:pPr>
              <w:pStyle w:val="Prrafodelista"/>
            </w:pPr>
          </w:p>
        </w:tc>
        <w:tc>
          <w:tcPr>
            <w:tcW w:w="4841" w:type="dxa"/>
            <w:shd w:val="clear" w:color="auto" w:fill="auto"/>
          </w:tcPr>
          <w:p w:rsidR="00D81C2A" w:rsidRDefault="00D81C2A" w:rsidP="00884604">
            <w:pPr>
              <w:pStyle w:val="Prrafodelista"/>
              <w:numPr>
                <w:ilvl w:val="0"/>
                <w:numId w:val="4"/>
              </w:numPr>
            </w:pPr>
            <w:r>
              <w:t>Adiciona el Log creado al Log central, para que el nuevo log se rija por el nivel y acciones del log central</w:t>
            </w:r>
          </w:p>
        </w:tc>
      </w:tr>
      <w:tr w:rsidR="00D81C2A" w:rsidTr="00884604">
        <w:tc>
          <w:tcPr>
            <w:tcW w:w="4841" w:type="dxa"/>
            <w:shd w:val="clear" w:color="auto" w:fill="auto"/>
          </w:tcPr>
          <w:p w:rsidR="00D81C2A" w:rsidRDefault="00D81C2A" w:rsidP="00884604">
            <w:pPr>
              <w:pStyle w:val="Prrafodelista"/>
            </w:pPr>
          </w:p>
        </w:tc>
        <w:tc>
          <w:tcPr>
            <w:tcW w:w="4841" w:type="dxa"/>
            <w:shd w:val="clear" w:color="auto" w:fill="auto"/>
          </w:tcPr>
          <w:p w:rsidR="00D81C2A" w:rsidRDefault="00D81C2A" w:rsidP="00884604">
            <w:pPr>
              <w:pStyle w:val="Prrafodelista"/>
              <w:numPr>
                <w:ilvl w:val="0"/>
                <w:numId w:val="4"/>
              </w:numPr>
            </w:pPr>
            <w:r>
              <w:t>Retorna la instancia del log personalizado.</w:t>
            </w:r>
          </w:p>
        </w:tc>
      </w:tr>
      <w:tr w:rsidR="00D81C2A" w:rsidTr="00884604">
        <w:tc>
          <w:tcPr>
            <w:tcW w:w="4841" w:type="dxa"/>
            <w:shd w:val="clear" w:color="auto" w:fill="auto"/>
          </w:tcPr>
          <w:p w:rsidR="00D81C2A" w:rsidRDefault="00D81C2A" w:rsidP="00884604">
            <w:pPr>
              <w:pStyle w:val="Prrafodelista"/>
              <w:numPr>
                <w:ilvl w:val="0"/>
                <w:numId w:val="4"/>
              </w:numPr>
            </w:pPr>
            <w:r>
              <w:t>Recibe la instancia del log personalizado.</w:t>
            </w:r>
          </w:p>
        </w:tc>
        <w:tc>
          <w:tcPr>
            <w:tcW w:w="4841" w:type="dxa"/>
            <w:shd w:val="clear" w:color="auto" w:fill="auto"/>
          </w:tcPr>
          <w:p w:rsidR="00D81C2A" w:rsidRDefault="00D81C2A" w:rsidP="00884604"/>
        </w:tc>
      </w:tr>
      <w:tr w:rsidR="00D81C2A" w:rsidTr="00884604">
        <w:tc>
          <w:tcPr>
            <w:tcW w:w="4841" w:type="dxa"/>
            <w:shd w:val="clear" w:color="auto" w:fill="auto"/>
          </w:tcPr>
          <w:p w:rsidR="00D81C2A" w:rsidRDefault="00D81C2A" w:rsidP="00884604">
            <w:pPr>
              <w:pStyle w:val="Prrafodelista"/>
              <w:numPr>
                <w:ilvl w:val="0"/>
                <w:numId w:val="4"/>
              </w:numPr>
            </w:pPr>
            <w:r>
              <w:t>Finaliza el caso de uso.</w:t>
            </w:r>
          </w:p>
        </w:tc>
        <w:tc>
          <w:tcPr>
            <w:tcW w:w="4841" w:type="dxa"/>
            <w:shd w:val="clear" w:color="auto" w:fill="auto"/>
          </w:tcPr>
          <w:p w:rsidR="00D81C2A" w:rsidRDefault="00D81C2A" w:rsidP="00884604">
            <w:pPr>
              <w:pStyle w:val="Prrafodelista"/>
              <w:numPr>
                <w:ilvl w:val="0"/>
                <w:numId w:val="4"/>
              </w:numPr>
            </w:pPr>
          </w:p>
        </w:tc>
      </w:tr>
      <w:tr w:rsidR="00D81C2A" w:rsidTr="00884604">
        <w:tc>
          <w:tcPr>
            <w:tcW w:w="9682" w:type="dxa"/>
            <w:gridSpan w:val="2"/>
            <w:shd w:val="clear" w:color="auto" w:fill="auto"/>
          </w:tcPr>
          <w:p w:rsidR="00D81C2A" w:rsidRPr="00D24EE4" w:rsidRDefault="00D81C2A" w:rsidP="00884604">
            <w:pPr>
              <w:jc w:val="center"/>
              <w:rPr>
                <w:b/>
              </w:rPr>
            </w:pPr>
            <w:r w:rsidRPr="00D24EE4">
              <w:rPr>
                <w:b/>
              </w:rPr>
              <w:t>Flujo de excepción</w:t>
            </w:r>
          </w:p>
        </w:tc>
      </w:tr>
      <w:tr w:rsidR="00D81C2A" w:rsidTr="00884604">
        <w:tc>
          <w:tcPr>
            <w:tcW w:w="4841" w:type="dxa"/>
            <w:shd w:val="clear" w:color="auto" w:fill="auto"/>
          </w:tcPr>
          <w:p w:rsidR="00D81C2A" w:rsidRPr="00D24EE4" w:rsidRDefault="00D81C2A" w:rsidP="00884604">
            <w:pPr>
              <w:jc w:val="center"/>
              <w:rPr>
                <w:b/>
              </w:rPr>
            </w:pPr>
            <w:r>
              <w:rPr>
                <w:b/>
              </w:rPr>
              <w:t>Usuario</w:t>
            </w:r>
          </w:p>
        </w:tc>
        <w:tc>
          <w:tcPr>
            <w:tcW w:w="4841" w:type="dxa"/>
            <w:shd w:val="clear" w:color="auto" w:fill="auto"/>
          </w:tcPr>
          <w:p w:rsidR="00D81C2A" w:rsidRPr="00D24EE4" w:rsidRDefault="00D81C2A" w:rsidP="00884604">
            <w:pPr>
              <w:jc w:val="center"/>
              <w:rPr>
                <w:b/>
              </w:rPr>
            </w:pPr>
            <w:r>
              <w:rPr>
                <w:b/>
              </w:rPr>
              <w:t>Sistema</w:t>
            </w:r>
          </w:p>
        </w:tc>
      </w:tr>
      <w:tr w:rsidR="00D81C2A" w:rsidTr="00884604">
        <w:tc>
          <w:tcPr>
            <w:tcW w:w="4841" w:type="dxa"/>
            <w:shd w:val="clear" w:color="auto" w:fill="auto"/>
          </w:tcPr>
          <w:p w:rsidR="00D81C2A" w:rsidRPr="00D24EE4" w:rsidRDefault="00D81C2A" w:rsidP="00884604"/>
        </w:tc>
        <w:tc>
          <w:tcPr>
            <w:tcW w:w="4841" w:type="dxa"/>
            <w:shd w:val="clear" w:color="auto" w:fill="auto"/>
          </w:tcPr>
          <w:p w:rsidR="00D81C2A" w:rsidRPr="00D24EE4" w:rsidRDefault="00D81C2A" w:rsidP="00884604"/>
        </w:tc>
      </w:tr>
      <w:tr w:rsidR="00D81C2A" w:rsidTr="00884604">
        <w:tc>
          <w:tcPr>
            <w:tcW w:w="4841" w:type="dxa"/>
            <w:shd w:val="clear" w:color="auto" w:fill="auto"/>
          </w:tcPr>
          <w:p w:rsidR="00D81C2A" w:rsidRPr="00D24EE4" w:rsidRDefault="00D81C2A" w:rsidP="00884604"/>
        </w:tc>
        <w:tc>
          <w:tcPr>
            <w:tcW w:w="4841" w:type="dxa"/>
            <w:shd w:val="clear" w:color="auto" w:fill="auto"/>
          </w:tcPr>
          <w:p w:rsidR="00D81C2A" w:rsidRDefault="00D81C2A" w:rsidP="00884604"/>
        </w:tc>
      </w:tr>
    </w:tbl>
    <w:p w:rsidR="00D81C2A" w:rsidRPr="00D24EE4" w:rsidRDefault="00D81C2A" w:rsidP="00D81C2A"/>
    <w:p w:rsidR="00D81C2A" w:rsidRPr="0043234C" w:rsidRDefault="00D81C2A" w:rsidP="00D81C2A">
      <w:pPr>
        <w:pStyle w:val="Ttulo2"/>
        <w:numPr>
          <w:ilvl w:val="1"/>
          <w:numId w:val="1"/>
        </w:numPr>
      </w:pPr>
      <w:r>
        <w:t>Diseño de interfaz</w:t>
      </w:r>
    </w:p>
    <w:p w:rsidR="00D81C2A" w:rsidRPr="00044AC4" w:rsidRDefault="00D81C2A" w:rsidP="00044AC4">
      <w:bookmarkStart w:id="10" w:name="_GoBack"/>
      <w:bookmarkEnd w:id="10"/>
    </w:p>
    <w:p w:rsidR="007F7255" w:rsidRDefault="00044AC4" w:rsidP="00013E2B">
      <w:pPr>
        <w:pStyle w:val="Ttulo1"/>
        <w:numPr>
          <w:ilvl w:val="0"/>
          <w:numId w:val="1"/>
        </w:numPr>
        <w:jc w:val="center"/>
      </w:pPr>
      <w:bookmarkStart w:id="11" w:name="_Toc476170804"/>
      <w:r>
        <w:t>Consideraciones especiales</w:t>
      </w:r>
      <w:bookmarkEnd w:id="11"/>
      <w:r w:rsidR="007F7255">
        <w:br/>
      </w:r>
    </w:p>
    <w:p w:rsidR="00044AC4" w:rsidRPr="007F7255" w:rsidRDefault="00044AC4" w:rsidP="007F7255">
      <w:pPr>
        <w:rPr>
          <w:rFonts w:asciiTheme="majorHAnsi" w:eastAsiaTheme="majorEastAsia" w:hAnsiTheme="majorHAnsi" w:cstheme="majorBidi"/>
          <w:color w:val="FF0000"/>
          <w:sz w:val="32"/>
          <w:szCs w:val="32"/>
          <w:u w:val="single"/>
        </w:rPr>
      </w:pPr>
    </w:p>
    <w:p w:rsidR="00044AC4" w:rsidRDefault="00044AC4">
      <w:pPr>
        <w:rPr>
          <w:rFonts w:asciiTheme="majorHAnsi" w:eastAsiaTheme="majorEastAsia" w:hAnsiTheme="majorHAnsi" w:cstheme="majorBidi"/>
          <w:color w:val="2F5496" w:themeColor="accent1" w:themeShade="BF"/>
          <w:sz w:val="32"/>
          <w:szCs w:val="32"/>
        </w:rPr>
      </w:pPr>
      <w:r>
        <w:br w:type="page"/>
      </w:r>
    </w:p>
    <w:p w:rsidR="00044AC4" w:rsidRDefault="00044AC4" w:rsidP="00013E2B">
      <w:pPr>
        <w:pStyle w:val="Ttulo1"/>
        <w:numPr>
          <w:ilvl w:val="0"/>
          <w:numId w:val="1"/>
        </w:numPr>
        <w:jc w:val="center"/>
      </w:pPr>
      <w:bookmarkStart w:id="12" w:name="_Toc476170805"/>
      <w:r>
        <w:lastRenderedPageBreak/>
        <w:t>Historial de revisiones</w:t>
      </w:r>
      <w:bookmarkEnd w:id="12"/>
    </w:p>
    <w:tbl>
      <w:tblPr>
        <w:tblStyle w:val="Tablaconcuadrcula"/>
        <w:tblW w:w="0" w:type="auto"/>
        <w:tblLook w:val="04A0" w:firstRow="1" w:lastRow="0" w:firstColumn="1" w:lastColumn="0" w:noHBand="0" w:noVBand="1"/>
      </w:tblPr>
      <w:tblGrid>
        <w:gridCol w:w="2237"/>
        <w:gridCol w:w="2233"/>
        <w:gridCol w:w="2287"/>
        <w:gridCol w:w="2071"/>
      </w:tblGrid>
      <w:tr w:rsidR="007F7255" w:rsidTr="007F7255">
        <w:tc>
          <w:tcPr>
            <w:tcW w:w="2237" w:type="dxa"/>
          </w:tcPr>
          <w:p w:rsidR="007F7255" w:rsidRPr="007F7255" w:rsidRDefault="007F7255" w:rsidP="007F7255">
            <w:pPr>
              <w:jc w:val="center"/>
              <w:rPr>
                <w:b/>
              </w:rPr>
            </w:pPr>
            <w:r w:rsidRPr="007F7255">
              <w:rPr>
                <w:b/>
              </w:rPr>
              <w:t>Fecha</w:t>
            </w:r>
          </w:p>
        </w:tc>
        <w:tc>
          <w:tcPr>
            <w:tcW w:w="2233" w:type="dxa"/>
          </w:tcPr>
          <w:p w:rsidR="007F7255" w:rsidRPr="007F7255" w:rsidRDefault="007F7255" w:rsidP="007F7255">
            <w:pPr>
              <w:jc w:val="center"/>
              <w:rPr>
                <w:b/>
              </w:rPr>
            </w:pPr>
            <w:r w:rsidRPr="007F7255">
              <w:rPr>
                <w:b/>
              </w:rPr>
              <w:t>Autor</w:t>
            </w:r>
          </w:p>
        </w:tc>
        <w:tc>
          <w:tcPr>
            <w:tcW w:w="2287" w:type="dxa"/>
          </w:tcPr>
          <w:p w:rsidR="007F7255" w:rsidRPr="007F7255" w:rsidRDefault="007F7255" w:rsidP="007F7255">
            <w:pPr>
              <w:jc w:val="center"/>
              <w:rPr>
                <w:b/>
              </w:rPr>
            </w:pPr>
            <w:r w:rsidRPr="007F7255">
              <w:rPr>
                <w:b/>
              </w:rPr>
              <w:t>Versión</w:t>
            </w:r>
          </w:p>
        </w:tc>
        <w:tc>
          <w:tcPr>
            <w:tcW w:w="2071" w:type="dxa"/>
          </w:tcPr>
          <w:p w:rsidR="007F7255" w:rsidRPr="007F7255" w:rsidRDefault="007F7255" w:rsidP="007F7255">
            <w:pPr>
              <w:jc w:val="center"/>
              <w:rPr>
                <w:b/>
              </w:rPr>
            </w:pPr>
            <w:r w:rsidRPr="007F7255">
              <w:rPr>
                <w:b/>
              </w:rPr>
              <w:t>Descripción</w:t>
            </w:r>
          </w:p>
        </w:tc>
      </w:tr>
      <w:tr w:rsidR="007F7255" w:rsidTr="007F7255">
        <w:tc>
          <w:tcPr>
            <w:tcW w:w="2237" w:type="dxa"/>
          </w:tcPr>
          <w:p w:rsidR="007F7255" w:rsidRPr="00050A0E" w:rsidRDefault="007F7255" w:rsidP="007F7255">
            <w:pPr>
              <w:rPr>
                <w:color w:val="FF0000"/>
              </w:rPr>
            </w:pPr>
            <w:r w:rsidRPr="00050A0E">
              <w:rPr>
                <w:color w:val="FF0000"/>
              </w:rPr>
              <w:t>Fecha de la modificación en formato DD/MM/AAAA</w:t>
            </w:r>
          </w:p>
        </w:tc>
        <w:tc>
          <w:tcPr>
            <w:tcW w:w="2233" w:type="dxa"/>
          </w:tcPr>
          <w:p w:rsidR="007F7255" w:rsidRPr="00050A0E" w:rsidRDefault="007F7255" w:rsidP="007F7255">
            <w:pPr>
              <w:rPr>
                <w:color w:val="FF0000"/>
              </w:rPr>
            </w:pPr>
            <w:r w:rsidRPr="00050A0E">
              <w:rPr>
                <w:color w:val="FF0000"/>
              </w:rPr>
              <w:t>Autor que realiza la acción</w:t>
            </w:r>
          </w:p>
        </w:tc>
        <w:tc>
          <w:tcPr>
            <w:tcW w:w="2287" w:type="dxa"/>
          </w:tcPr>
          <w:p w:rsidR="007F7255" w:rsidRPr="00050A0E" w:rsidRDefault="007F7255" w:rsidP="007F7255">
            <w:pPr>
              <w:rPr>
                <w:color w:val="FF0000"/>
              </w:rPr>
            </w:pPr>
            <w:r w:rsidRPr="00050A0E">
              <w:rPr>
                <w:color w:val="FF0000"/>
              </w:rPr>
              <w:t>Versión del archivo iniciando en 1.0, aumentando de 0.1 para cambios de forma y de 1.0 para cambios radicales de contenido.</w:t>
            </w:r>
          </w:p>
        </w:tc>
        <w:tc>
          <w:tcPr>
            <w:tcW w:w="2071" w:type="dxa"/>
          </w:tcPr>
          <w:p w:rsidR="007F7255" w:rsidRPr="00050A0E" w:rsidRDefault="007F7255" w:rsidP="007F7255">
            <w:pPr>
              <w:rPr>
                <w:color w:val="FF0000"/>
              </w:rPr>
            </w:pPr>
            <w:r w:rsidRPr="00050A0E">
              <w:rPr>
                <w:color w:val="FF0000"/>
              </w:rPr>
              <w:t>Descripción del cambio.</w:t>
            </w:r>
          </w:p>
        </w:tc>
      </w:tr>
    </w:tbl>
    <w:p w:rsidR="007F7255" w:rsidRPr="007F7255" w:rsidRDefault="007F7255" w:rsidP="007F7255"/>
    <w:p w:rsidR="00044AC4" w:rsidRDefault="00044AC4">
      <w:pPr>
        <w:rPr>
          <w:rFonts w:asciiTheme="majorHAnsi" w:eastAsiaTheme="majorEastAsia" w:hAnsiTheme="majorHAnsi" w:cstheme="majorBidi"/>
          <w:color w:val="2F5496" w:themeColor="accent1" w:themeShade="BF"/>
          <w:sz w:val="32"/>
          <w:szCs w:val="32"/>
        </w:rPr>
      </w:pPr>
      <w:r>
        <w:br w:type="page"/>
      </w:r>
    </w:p>
    <w:p w:rsidR="00044AC4" w:rsidRDefault="00044AC4" w:rsidP="00013E2B">
      <w:pPr>
        <w:pStyle w:val="Ttulo1"/>
        <w:numPr>
          <w:ilvl w:val="0"/>
          <w:numId w:val="1"/>
        </w:numPr>
        <w:jc w:val="center"/>
      </w:pPr>
      <w:bookmarkStart w:id="13" w:name="_Toc476170806"/>
      <w:r>
        <w:lastRenderedPageBreak/>
        <w:t>Anexos</w:t>
      </w:r>
      <w:bookmarkEnd w:id="13"/>
    </w:p>
    <w:p w:rsidR="00D725FE" w:rsidRPr="00D725FE" w:rsidRDefault="00D725FE" w:rsidP="00D725FE"/>
    <w:p w:rsidR="00D725FE" w:rsidRDefault="00D725FE" w:rsidP="00D725FE">
      <w:pPr>
        <w:pStyle w:val="Ttulo2"/>
      </w:pPr>
      <w:bookmarkStart w:id="14" w:name="_Toc476170807"/>
      <w:r>
        <w:t>Anexo 1</w:t>
      </w:r>
      <w:bookmarkEnd w:id="14"/>
    </w:p>
    <w:p w:rsidR="00D725FE" w:rsidRPr="00013E2B" w:rsidRDefault="00D725FE" w:rsidP="00D725FE">
      <w:pPr>
        <w:rPr>
          <w:color w:val="FF0000"/>
        </w:rPr>
      </w:pPr>
      <w:r w:rsidRPr="00050A0E">
        <w:rPr>
          <w:color w:val="FF0000"/>
        </w:rPr>
        <w:t>En esta sección colocará todos los anexos, como resoluciones, artículos, ejemplos que considere</w:t>
      </w:r>
      <w:r w:rsidR="009D41A4" w:rsidRPr="00050A0E">
        <w:rPr>
          <w:color w:val="FF0000"/>
        </w:rPr>
        <w:t xml:space="preserve"> necesarios, tablas o figuras</w:t>
      </w:r>
      <w:r w:rsidRPr="00050A0E">
        <w:rPr>
          <w:color w:val="FF0000"/>
        </w:rPr>
        <w:t>, siempre se agregará un subtítulo con el número del anexo, que será referenciado en apartes anteriores de este documento. En caso de no tener anexos solo se dejará esta página con su respectivo título.</w:t>
      </w:r>
    </w:p>
    <w:sectPr w:rsidR="00D725FE" w:rsidRPr="00013E2B" w:rsidSect="00322E59">
      <w:foot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873" w:rsidRDefault="00341873" w:rsidP="004974B0">
      <w:pPr>
        <w:spacing w:after="0" w:line="240" w:lineRule="auto"/>
      </w:pPr>
      <w:r>
        <w:separator/>
      </w:r>
    </w:p>
  </w:endnote>
  <w:endnote w:type="continuationSeparator" w:id="0">
    <w:p w:rsidR="00341873" w:rsidRDefault="00341873" w:rsidP="0049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353784"/>
      <w:docPartObj>
        <w:docPartGallery w:val="Page Numbers (Bottom of Page)"/>
        <w:docPartUnique/>
      </w:docPartObj>
    </w:sdtPr>
    <w:sdtEndPr/>
    <w:sdtContent>
      <w:p w:rsidR="004974B0" w:rsidRDefault="00050A0E">
        <w:pPr>
          <w:pStyle w:val="Piedepgina"/>
        </w:pPr>
        <w:r w:rsidRPr="00050A0E">
          <w:rPr>
            <w:rFonts w:asciiTheme="majorHAnsi" w:eastAsiaTheme="majorEastAsia" w:hAnsiTheme="majorHAnsi" w:cstheme="majorBidi"/>
            <w:caps/>
            <w:noProof/>
            <w:color w:val="4472C4" w:themeColor="accent1"/>
            <w:sz w:val="28"/>
            <w:szCs w:val="28"/>
            <w:lang w:eastAsia="es-CO"/>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50A0E" w:rsidRDefault="00050A0E">
                              <w:pPr>
                                <w:jc w:val="center"/>
                                <w:rPr>
                                  <w:color w:val="4472C4" w:themeColor="accent1"/>
                                </w:rPr>
                              </w:pPr>
                              <w:r>
                                <w:fldChar w:fldCharType="begin"/>
                              </w:r>
                              <w:r>
                                <w:instrText>PAGE    \* MERGEFORMAT</w:instrText>
                              </w:r>
                              <w:r>
                                <w:fldChar w:fldCharType="separate"/>
                              </w:r>
                              <w:r w:rsidR="00377F60" w:rsidRPr="00377F60">
                                <w:rPr>
                                  <w:noProof/>
                                  <w:color w:val="4472C4" w:themeColor="accent1"/>
                                  <w:lang w:val="es-ES"/>
                                </w:rPr>
                                <w:t>7</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jW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BevCjWvwIA&#10;AJYFAAAOAAAAAAAAAAAAAAAAAC4CAABkcnMvZTJvRG9jLnhtbFBLAQItABQABgAIAAAAIQDnsWBL&#10;1wAAAAQBAAAPAAAAAAAAAAAAAAAAABkFAABkcnMvZG93bnJldi54bWxQSwUGAAAAAAQABADzAAAA&#10;HQYAAAAA&#10;" filled="f" fillcolor="#17365d" strokecolor="#71a0dc">
                  <v:textbox>
                    <w:txbxContent>
                      <w:p w:rsidR="00050A0E" w:rsidRDefault="00050A0E">
                        <w:pPr>
                          <w:jc w:val="center"/>
                          <w:rPr>
                            <w:color w:val="4472C4" w:themeColor="accent1"/>
                          </w:rPr>
                        </w:pPr>
                        <w:r>
                          <w:fldChar w:fldCharType="begin"/>
                        </w:r>
                        <w:r>
                          <w:instrText>PAGE    \* MERGEFORMAT</w:instrText>
                        </w:r>
                        <w:r>
                          <w:fldChar w:fldCharType="separate"/>
                        </w:r>
                        <w:r w:rsidR="00377F60" w:rsidRPr="00377F60">
                          <w:rPr>
                            <w:noProof/>
                            <w:color w:val="4472C4" w:themeColor="accent1"/>
                            <w:lang w:val="es-ES"/>
                          </w:rPr>
                          <w:t>7</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4ED" w:rsidRDefault="00B534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4538"/>
      <w:docPartObj>
        <w:docPartGallery w:val="Page Numbers (Bottom of Page)"/>
        <w:docPartUnique/>
      </w:docPartObj>
    </w:sdtPr>
    <w:sdtEndPr/>
    <w:sdtContent>
      <w:p w:rsidR="00B534ED" w:rsidRDefault="00F003B8">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003B8" w:rsidRDefault="00F003B8">
                              <w:pPr>
                                <w:jc w:val="center"/>
                                <w:rPr>
                                  <w:color w:val="4472C4" w:themeColor="accent1"/>
                                </w:rPr>
                              </w:pPr>
                              <w:r>
                                <w:fldChar w:fldCharType="begin"/>
                              </w:r>
                              <w:r>
                                <w:instrText>PAGE    \* MERGEFORMAT</w:instrText>
                              </w:r>
                              <w:r>
                                <w:fldChar w:fldCharType="separate"/>
                              </w:r>
                              <w:r w:rsidR="00D81C2A" w:rsidRPr="00D81C2A">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dEwAIAAJs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x9H0&#10;oJG1YSGrZzCiksOEgIkGi0aqbxj1MB1SrL/uiaIY8bcCzLwMosiOE7eJ4nkIG3V5UlyeEFECVIoN&#10;RsMyM8MI2neK7RrIFLhGC7mGC1AzA6Qc44HVuIEJ4Goap5UdMZd7F/Vrpq5+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85GXRMAC&#10;AACbBQAADgAAAAAAAAAAAAAAAAAuAgAAZHJzL2Uyb0RvYy54bWxQSwECLQAUAAYACAAAACEA57Fg&#10;S9cAAAAEAQAADwAAAAAAAAAAAAAAAAAaBQAAZHJzL2Rvd25yZXYueG1sUEsFBgAAAAAEAAQA8wAA&#10;AB4GAAAAAA==&#10;" filled="f" fillcolor="#17365d" strokecolor="#71a0dc">
                  <v:textbox>
                    <w:txbxContent>
                      <w:p w:rsidR="00F003B8" w:rsidRDefault="00F003B8">
                        <w:pPr>
                          <w:jc w:val="center"/>
                          <w:rPr>
                            <w:color w:val="4472C4" w:themeColor="accent1"/>
                          </w:rPr>
                        </w:pPr>
                        <w:r>
                          <w:fldChar w:fldCharType="begin"/>
                        </w:r>
                        <w:r>
                          <w:instrText>PAGE    \* MERGEFORMAT</w:instrText>
                        </w:r>
                        <w:r>
                          <w:fldChar w:fldCharType="separate"/>
                        </w:r>
                        <w:r w:rsidR="00D81C2A" w:rsidRPr="00D81C2A">
                          <w:rPr>
                            <w:noProof/>
                            <w:color w:val="4472C4" w:themeColor="accent1"/>
                            <w:lang w:val="es-ES"/>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873" w:rsidRDefault="00341873" w:rsidP="004974B0">
      <w:pPr>
        <w:spacing w:after="0" w:line="240" w:lineRule="auto"/>
      </w:pPr>
      <w:r>
        <w:separator/>
      </w:r>
    </w:p>
  </w:footnote>
  <w:footnote w:type="continuationSeparator" w:id="0">
    <w:p w:rsidR="00341873" w:rsidRDefault="00341873" w:rsidP="00497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B0" w:rsidRDefault="004974B0" w:rsidP="004974B0">
    <w:pPr>
      <w:pStyle w:val="Encabezado"/>
      <w:jc w:val="right"/>
    </w:pPr>
    <w:r>
      <w:rPr>
        <w:noProof/>
        <w:lang w:eastAsia="es-CO"/>
      </w:rPr>
      <w:drawing>
        <wp:inline distT="0" distB="0" distL="0" distR="0">
          <wp:extent cx="895350" cy="53619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rincipal.png"/>
                  <pic:cNvPicPr/>
                </pic:nvPicPr>
                <pic:blipFill>
                  <a:blip r:embed="rId1">
                    <a:extLst>
                      <a:ext uri="{28A0092B-C50C-407E-A947-70E740481C1C}">
                        <a14:useLocalDpi xmlns:a14="http://schemas.microsoft.com/office/drawing/2010/main" val="0"/>
                      </a:ext>
                    </a:extLst>
                  </a:blip>
                  <a:stretch>
                    <a:fillRect/>
                  </a:stretch>
                </pic:blipFill>
                <pic:spPr>
                  <a:xfrm>
                    <a:off x="0" y="0"/>
                    <a:ext cx="905307" cy="542161"/>
                  </a:xfrm>
                  <a:prstGeom prst="rect">
                    <a:avLst/>
                  </a:prstGeom>
                </pic:spPr>
              </pic:pic>
            </a:graphicData>
          </a:graphic>
        </wp:inline>
      </w:drawing>
    </w:r>
    <w:r>
      <w:tab/>
    </w:r>
    <w:r>
      <w:tab/>
      <w:t>Documento [NOMBRE CASO DE 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FD5"/>
    <w:multiLevelType w:val="hybridMultilevel"/>
    <w:tmpl w:val="38CA0D5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E52F8E"/>
    <w:multiLevelType w:val="hybridMultilevel"/>
    <w:tmpl w:val="F2707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147031"/>
    <w:multiLevelType w:val="multilevel"/>
    <w:tmpl w:val="461C37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F43A88"/>
    <w:multiLevelType w:val="hybridMultilevel"/>
    <w:tmpl w:val="F2707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F7"/>
    <w:rsid w:val="00013E2B"/>
    <w:rsid w:val="00044AC4"/>
    <w:rsid w:val="00050A0E"/>
    <w:rsid w:val="00124515"/>
    <w:rsid w:val="00163BFE"/>
    <w:rsid w:val="00247DDA"/>
    <w:rsid w:val="00322E59"/>
    <w:rsid w:val="00341873"/>
    <w:rsid w:val="00377F60"/>
    <w:rsid w:val="0043234C"/>
    <w:rsid w:val="004729E1"/>
    <w:rsid w:val="00495D88"/>
    <w:rsid w:val="004974B0"/>
    <w:rsid w:val="0064409A"/>
    <w:rsid w:val="00683D14"/>
    <w:rsid w:val="00743FFF"/>
    <w:rsid w:val="007F7255"/>
    <w:rsid w:val="00921AD6"/>
    <w:rsid w:val="00973CCE"/>
    <w:rsid w:val="009D41A4"/>
    <w:rsid w:val="00AA203E"/>
    <w:rsid w:val="00AF547A"/>
    <w:rsid w:val="00B534ED"/>
    <w:rsid w:val="00BA181F"/>
    <w:rsid w:val="00BC52F7"/>
    <w:rsid w:val="00BD0AD2"/>
    <w:rsid w:val="00C42626"/>
    <w:rsid w:val="00C45482"/>
    <w:rsid w:val="00D24EE4"/>
    <w:rsid w:val="00D44631"/>
    <w:rsid w:val="00D725FE"/>
    <w:rsid w:val="00D81C2A"/>
    <w:rsid w:val="00F003B8"/>
    <w:rsid w:val="00F03D6A"/>
    <w:rsid w:val="00F51147"/>
    <w:rsid w:val="00FC7C07"/>
    <w:rsid w:val="00FD6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A0427"/>
  <w15:chartTrackingRefBased/>
  <w15:docId w15:val="{067A026A-49DB-4E41-9D10-83AA41E6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0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D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03D6A"/>
    <w:rPr>
      <w:rFonts w:eastAsiaTheme="minorEastAsia"/>
      <w:lang w:eastAsia="es-CO"/>
    </w:rPr>
  </w:style>
  <w:style w:type="paragraph" w:styleId="Encabezado">
    <w:name w:val="header"/>
    <w:basedOn w:val="Normal"/>
    <w:link w:val="EncabezadoCar"/>
    <w:uiPriority w:val="99"/>
    <w:unhideWhenUsed/>
    <w:rsid w:val="004974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4B0"/>
  </w:style>
  <w:style w:type="paragraph" w:styleId="Piedepgina">
    <w:name w:val="footer"/>
    <w:basedOn w:val="Normal"/>
    <w:link w:val="PiedepginaCar"/>
    <w:uiPriority w:val="99"/>
    <w:unhideWhenUsed/>
    <w:rsid w:val="004974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4B0"/>
  </w:style>
  <w:style w:type="character" w:customStyle="1" w:styleId="Ttulo1Car">
    <w:name w:val="Título 1 Car"/>
    <w:basedOn w:val="Fuentedeprrafopredeter"/>
    <w:link w:val="Ttulo1"/>
    <w:uiPriority w:val="9"/>
    <w:rsid w:val="004974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4B0"/>
    <w:pPr>
      <w:outlineLvl w:val="9"/>
    </w:pPr>
    <w:rPr>
      <w:lang w:eastAsia="es-CO"/>
    </w:rPr>
  </w:style>
  <w:style w:type="paragraph" w:styleId="TDC2">
    <w:name w:val="toc 2"/>
    <w:basedOn w:val="Normal"/>
    <w:next w:val="Normal"/>
    <w:autoRedefine/>
    <w:uiPriority w:val="39"/>
    <w:unhideWhenUsed/>
    <w:rsid w:val="004974B0"/>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974B0"/>
    <w:pPr>
      <w:spacing w:after="100"/>
    </w:pPr>
    <w:rPr>
      <w:rFonts w:eastAsiaTheme="minorEastAsia" w:cs="Times New Roman"/>
      <w:lang w:eastAsia="es-CO"/>
    </w:rPr>
  </w:style>
  <w:style w:type="paragraph" w:styleId="TDC3">
    <w:name w:val="toc 3"/>
    <w:basedOn w:val="Normal"/>
    <w:next w:val="Normal"/>
    <w:autoRedefine/>
    <w:uiPriority w:val="39"/>
    <w:unhideWhenUsed/>
    <w:rsid w:val="004974B0"/>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322E59"/>
    <w:rPr>
      <w:color w:val="808080"/>
    </w:rPr>
  </w:style>
  <w:style w:type="paragraph" w:styleId="Ttulo">
    <w:name w:val="Title"/>
    <w:basedOn w:val="Normal"/>
    <w:next w:val="Normal"/>
    <w:link w:val="TtuloCar"/>
    <w:uiPriority w:val="10"/>
    <w:qFormat/>
    <w:rsid w:val="00322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2E5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003B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003B8"/>
    <w:rPr>
      <w:color w:val="0563C1" w:themeColor="hyperlink"/>
      <w:u w:val="single"/>
    </w:rPr>
  </w:style>
  <w:style w:type="paragraph" w:styleId="Subttulo">
    <w:name w:val="Subtitle"/>
    <w:basedOn w:val="Normal"/>
    <w:next w:val="Normal"/>
    <w:link w:val="SubttuloCar"/>
    <w:uiPriority w:val="11"/>
    <w:qFormat/>
    <w:rsid w:val="00F003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3B8"/>
    <w:rPr>
      <w:rFonts w:eastAsiaTheme="minorEastAsia"/>
      <w:color w:val="5A5A5A" w:themeColor="text1" w:themeTint="A5"/>
      <w:spacing w:val="15"/>
    </w:rPr>
  </w:style>
  <w:style w:type="character" w:styleId="nfasissutil">
    <w:name w:val="Subtle Emphasis"/>
    <w:basedOn w:val="Fuentedeprrafopredeter"/>
    <w:uiPriority w:val="19"/>
    <w:qFormat/>
    <w:rsid w:val="00F003B8"/>
    <w:rPr>
      <w:i/>
      <w:iCs/>
      <w:color w:val="404040" w:themeColor="text1" w:themeTint="BF"/>
    </w:rPr>
  </w:style>
  <w:style w:type="character" w:styleId="nfasis">
    <w:name w:val="Emphasis"/>
    <w:basedOn w:val="Fuentedeprrafopredeter"/>
    <w:uiPriority w:val="20"/>
    <w:qFormat/>
    <w:rsid w:val="00F003B8"/>
    <w:rPr>
      <w:i/>
      <w:iCs/>
    </w:rPr>
  </w:style>
  <w:style w:type="character" w:customStyle="1" w:styleId="Ttulo3Car">
    <w:name w:val="Título 3 Car"/>
    <w:basedOn w:val="Fuentedeprrafopredeter"/>
    <w:link w:val="Ttulo3"/>
    <w:uiPriority w:val="9"/>
    <w:rsid w:val="00683D1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8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Describe todas las funcionalidades que se deberán disponer en el sub modulo central de control de Logs.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BD537-BD38-475A-B7F9-FF25F9AF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Objetivo</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Controlador central de Logs</dc:subject>
  <dc:creator>GUSTAVO ADOLFO OVALLE QUINTER</dc:creator>
  <cp:keywords/>
  <dc:description/>
  <cp:lastModifiedBy>Gustavo Adolfo Ovalle Quintero</cp:lastModifiedBy>
  <cp:revision>19</cp:revision>
  <dcterms:created xsi:type="dcterms:W3CDTF">2017-03-02T02:10:00Z</dcterms:created>
  <dcterms:modified xsi:type="dcterms:W3CDTF">2017-04-08T19:13:00Z</dcterms:modified>
  <cp:category>Arquitecto</cp:category>
</cp:coreProperties>
</file>