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AA46" w14:textId="77777777" w:rsidR="000916F6" w:rsidRDefault="000916F6"/>
    <w:p w14:paraId="0C3E8BE5" w14:textId="795EF5FC" w:rsidR="00852871" w:rsidRPr="00852871" w:rsidRDefault="00852871">
      <w:pPr>
        <w:rPr>
          <w:b/>
          <w:bCs/>
          <w:sz w:val="28"/>
          <w:szCs w:val="28"/>
        </w:rPr>
      </w:pPr>
      <w:r w:rsidRPr="00852871">
        <w:rPr>
          <w:b/>
          <w:bCs/>
          <w:sz w:val="28"/>
          <w:szCs w:val="28"/>
        </w:rPr>
        <w:t>Salida de Señal</w:t>
      </w:r>
    </w:p>
    <w:p w14:paraId="765BD3F8" w14:textId="0359B8A9" w:rsidR="00852871" w:rsidRDefault="00852871">
      <w:r>
        <w:t>1400 +-300 nA = 1</w:t>
      </w:r>
      <w:r w:rsidR="00F969C6">
        <w:t>0</w:t>
      </w:r>
      <w:r>
        <w:t>00 ppb</w:t>
      </w:r>
    </w:p>
    <w:p w14:paraId="5CFF5039" w14:textId="06CFAA56" w:rsidR="00852871" w:rsidRDefault="00852871">
      <w:r w:rsidRPr="00852871">
        <w:rPr>
          <w:highlight w:val="green"/>
        </w:rPr>
        <w:t>1ppb = 1,4 +- 0,3 nA</w:t>
      </w:r>
    </w:p>
    <w:p w14:paraId="3066F8AE" w14:textId="77777777" w:rsidR="00852871" w:rsidRDefault="00852871"/>
    <w:p w14:paraId="51C26A74" w14:textId="77777777" w:rsidR="00852871" w:rsidRPr="009B7268" w:rsidRDefault="00852871">
      <w:pPr>
        <w:rPr>
          <w:b/>
          <w:bCs/>
          <w:sz w:val="24"/>
          <w:szCs w:val="24"/>
          <w:lang w:val="en-US"/>
        </w:rPr>
      </w:pPr>
      <w:r w:rsidRPr="009B7268">
        <w:rPr>
          <w:b/>
          <w:bCs/>
          <w:sz w:val="28"/>
          <w:szCs w:val="28"/>
          <w:lang w:val="en-US"/>
        </w:rPr>
        <w:t>Exactitud</w:t>
      </w:r>
      <w:r w:rsidRPr="009B7268">
        <w:rPr>
          <w:b/>
          <w:bCs/>
          <w:sz w:val="24"/>
          <w:szCs w:val="24"/>
          <w:lang w:val="en-US"/>
        </w:rPr>
        <w:t xml:space="preserve"> </w:t>
      </w:r>
    </w:p>
    <w:p w14:paraId="419F217D" w14:textId="52538288" w:rsidR="00852871" w:rsidRPr="009B7268" w:rsidRDefault="00852871">
      <w:pPr>
        <w:rPr>
          <w:lang w:val="en-US"/>
        </w:rPr>
      </w:pPr>
      <w:r w:rsidRPr="009B7268">
        <w:rPr>
          <w:lang w:val="en-US"/>
        </w:rPr>
        <w:t>0,3/1,4 = +- 21,5%</w:t>
      </w:r>
    </w:p>
    <w:p w14:paraId="6592A6C6" w14:textId="77777777" w:rsidR="00852871" w:rsidRPr="009B7268" w:rsidRDefault="00852871">
      <w:pPr>
        <w:rPr>
          <w:lang w:val="en-US"/>
        </w:rPr>
      </w:pPr>
    </w:p>
    <w:p w14:paraId="1DB93C65" w14:textId="7ACF6FA4" w:rsidR="00852871" w:rsidRPr="00852871" w:rsidRDefault="00852871">
      <w:pPr>
        <w:rPr>
          <w:b/>
          <w:bCs/>
          <w:sz w:val="28"/>
          <w:szCs w:val="28"/>
          <w:lang w:val="en-US"/>
        </w:rPr>
      </w:pPr>
      <w:r w:rsidRPr="00852871">
        <w:rPr>
          <w:b/>
          <w:bCs/>
          <w:sz w:val="28"/>
          <w:szCs w:val="28"/>
          <w:lang w:val="en-US"/>
        </w:rPr>
        <w:t>AFE (the analogue front-end)</w:t>
      </w:r>
    </w:p>
    <w:p w14:paraId="0A11943B" w14:textId="77777777" w:rsidR="00852871" w:rsidRDefault="00852871" w:rsidP="00852871">
      <w:r>
        <w:t>El AFE inteligente contiene un circuito potenciostático para el funcionamiento de un sensor electroquímico. Proporciona dos señales de voltaje analógicas y, por lo tanto, permite el uso de sensores de 4 electrodos. Las señales de voltaje son proporcionales a la corriente generada por el sensor y los parámetros relevantes del circuito potenciostático son programables.</w:t>
      </w:r>
    </w:p>
    <w:p w14:paraId="5F705F8B" w14:textId="77777777" w:rsidR="00852871" w:rsidRDefault="00852871" w:rsidP="00852871"/>
    <w:p w14:paraId="750E359A" w14:textId="77777777" w:rsidR="00852871" w:rsidRDefault="00852871" w:rsidP="00852871">
      <w:r>
        <w:t>Con el sensor de temperatura integrado, la temperatura se mide lo más cerca posible de la del gas sensor.</w:t>
      </w:r>
    </w:p>
    <w:p w14:paraId="3D2B5A8B" w14:textId="77777777" w:rsidR="00852871" w:rsidRDefault="00852871" w:rsidP="00852871"/>
    <w:p w14:paraId="49AA2DAB" w14:textId="433D5B3D" w:rsidR="00852871" w:rsidRDefault="00852871" w:rsidP="00852871">
      <w:r>
        <w:t>El AFE inteligente contiene una memoria EEPROM en la que el usuario puede guardar la configuración, los parámetros de calibración, la compensación de temperatura y otros datos. El AFE también contiene una segunda memoria EEPROM en la que se pueden guardar los datos como configuración de fábrica.</w:t>
      </w:r>
    </w:p>
    <w:p w14:paraId="01B78F6C" w14:textId="77777777" w:rsidR="00F574B3" w:rsidRDefault="00F574B3" w:rsidP="00852871"/>
    <w:p w14:paraId="4CA81B82" w14:textId="0891518E" w:rsidR="00F574B3" w:rsidRDefault="00F574B3" w:rsidP="00852871">
      <w:r w:rsidRPr="00F574B3">
        <w:t>Con el AFE se pueden utilizar sensores de gas con las siguientes propiedades eléctricas:</w:t>
      </w:r>
    </w:p>
    <w:p w14:paraId="7124FB49" w14:textId="0A94B2B0" w:rsidR="00F574B3" w:rsidRDefault="00F574B3" w:rsidP="00852871">
      <w:r w:rsidRPr="00F574B3">
        <w:rPr>
          <w:noProof/>
        </w:rPr>
        <w:drawing>
          <wp:inline distT="0" distB="0" distL="0" distR="0" wp14:anchorId="0597C7D5" wp14:editId="71827C21">
            <wp:extent cx="5400040" cy="666750"/>
            <wp:effectExtent l="0" t="0" r="0" b="0"/>
            <wp:docPr id="1290771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71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FA7C" w14:textId="01EB14D3" w:rsidR="00F574B3" w:rsidRDefault="00F574B3" w:rsidP="00F574B3">
      <w:r>
        <w:t>Los sensores pueden utilizarse para detectar gases reductores y oxidantes. Para los sensores que requieren una tensión de polarización, se pueden ajustar valores entre -600 mV y +600 mV.</w:t>
      </w:r>
    </w:p>
    <w:p w14:paraId="5A4D31F9" w14:textId="77777777" w:rsidR="00F574B3" w:rsidRDefault="00F574B3" w:rsidP="00F574B3"/>
    <w:p w14:paraId="1359516A" w14:textId="07204F17" w:rsidR="00F574B3" w:rsidRDefault="00F574B3" w:rsidP="00F574B3">
      <w:r>
        <w:t>Se pueden utilizar sensores de 3 y 4 electrodos. En los primeros, la segunda señal es irrelevante.</w:t>
      </w:r>
    </w:p>
    <w:p w14:paraId="3680246A" w14:textId="77777777" w:rsidR="00F574B3" w:rsidRDefault="00F574B3" w:rsidP="00F574B3"/>
    <w:p w14:paraId="76FC5686" w14:textId="77777777" w:rsidR="00F574B3" w:rsidRDefault="00F574B3" w:rsidP="00F574B3"/>
    <w:p w14:paraId="177E9B67" w14:textId="77777777" w:rsidR="00F574B3" w:rsidRDefault="00F574B3" w:rsidP="00F574B3"/>
    <w:p w14:paraId="3D02A54D" w14:textId="7F7ED639" w:rsidR="00F574B3" w:rsidRPr="00F574B3" w:rsidRDefault="00F574B3" w:rsidP="00F574B3">
      <w:pPr>
        <w:rPr>
          <w:b/>
          <w:bCs/>
          <w:sz w:val="28"/>
          <w:szCs w:val="28"/>
          <w:lang w:val="en-US"/>
        </w:rPr>
      </w:pPr>
      <w:r w:rsidRPr="00F574B3">
        <w:rPr>
          <w:b/>
          <w:bCs/>
          <w:sz w:val="28"/>
          <w:szCs w:val="28"/>
          <w:lang w:val="en-US"/>
        </w:rPr>
        <w:lastRenderedPageBreak/>
        <w:t>AFE Schematic (The potentiostatic circuit)</w:t>
      </w:r>
    </w:p>
    <w:p w14:paraId="61C32CE9" w14:textId="4F0C9122" w:rsidR="00F574B3" w:rsidRDefault="00F574B3" w:rsidP="00F574B3">
      <w:pPr>
        <w:rPr>
          <w:lang w:val="en-US"/>
        </w:rPr>
      </w:pPr>
      <w:r w:rsidRPr="00F574B3">
        <w:rPr>
          <w:noProof/>
          <w:lang w:val="en-US"/>
        </w:rPr>
        <w:drawing>
          <wp:inline distT="0" distB="0" distL="0" distR="0" wp14:anchorId="22321A15" wp14:editId="70244DC4">
            <wp:extent cx="5400040" cy="4297045"/>
            <wp:effectExtent l="0" t="0" r="0" b="8255"/>
            <wp:docPr id="1923776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7DB0" w14:textId="77777777" w:rsidR="00F574B3" w:rsidRDefault="00F574B3" w:rsidP="00F574B3">
      <w:pPr>
        <w:rPr>
          <w:lang w:val="en-US"/>
        </w:rPr>
      </w:pPr>
    </w:p>
    <w:p w14:paraId="7271BB04" w14:textId="5E95FF2E" w:rsidR="00F574B3" w:rsidRPr="00F574B3" w:rsidRDefault="00F574B3" w:rsidP="00F574B3">
      <w:r w:rsidRPr="00F574B3">
        <w:t>Dos amplificadores potenciostáticos comparan los voltajes en el electrodo sensor (SEN) y el electrodo auxiliar</w:t>
      </w:r>
      <w:r>
        <w:t xml:space="preserve"> </w:t>
      </w:r>
      <w:r w:rsidRPr="00F574B3">
        <w:t>(AUX) con el voltaje en el electrodo de referencia (REF) para establecer la polarización requerida para el funcionamiento. Una diferencia de voltaje resultante se aplica al contraelectrodo (CNT) para su compensación.</w:t>
      </w:r>
    </w:p>
    <w:p w14:paraId="4881054C" w14:textId="23E8CB9D" w:rsidR="00F574B3" w:rsidRPr="00F574B3" w:rsidRDefault="00F574B3" w:rsidP="00F574B3">
      <w:r w:rsidRPr="00F574B3">
        <w:t>Los dos amplificadores de transimpedancia suministran voltajes proporcionales a las corrientes que circulan por los electrodos de medición</w:t>
      </w:r>
      <w:r>
        <w:t xml:space="preserve"> </w:t>
      </w:r>
      <w:r w:rsidRPr="00F574B3">
        <w:t>y auxiliar. Estos dos voltajes de salida están referenciados al punto cero interno (tierra virtual).</w:t>
      </w:r>
    </w:p>
    <w:p w14:paraId="18B52275" w14:textId="77777777" w:rsidR="00F574B3" w:rsidRPr="00F574B3" w:rsidRDefault="00F574B3" w:rsidP="00F574B3"/>
    <w:p w14:paraId="5624AB7D" w14:textId="77F7A0EB" w:rsidR="00F574B3" w:rsidRDefault="00F574B3" w:rsidP="00F574B3">
      <w:r w:rsidRPr="00F574B3">
        <w:t>En lugar de la señal del sensor, se puede obtener la señal de voltaje del sensor de temperatura mediante conmutación.</w:t>
      </w:r>
    </w:p>
    <w:p w14:paraId="5D0A6292" w14:textId="77777777" w:rsidR="00F574B3" w:rsidRDefault="00F574B3" w:rsidP="00F574B3"/>
    <w:p w14:paraId="09DA2743" w14:textId="77777777" w:rsidR="00626C24" w:rsidRDefault="00626C24" w:rsidP="00F574B3"/>
    <w:p w14:paraId="34CD1FE7" w14:textId="77777777" w:rsidR="00626C24" w:rsidRDefault="00626C24" w:rsidP="00F574B3"/>
    <w:p w14:paraId="0C2ADFDA" w14:textId="77777777" w:rsidR="00626C24" w:rsidRDefault="00626C24" w:rsidP="00F574B3"/>
    <w:p w14:paraId="4C23F22E" w14:textId="77777777" w:rsidR="00626C24" w:rsidRDefault="00626C24" w:rsidP="00F574B3"/>
    <w:p w14:paraId="5562176C" w14:textId="19442E82" w:rsidR="00F574B3" w:rsidRPr="00F574B3" w:rsidRDefault="00F574B3" w:rsidP="00F574B3">
      <w:pPr>
        <w:rPr>
          <w:b/>
          <w:bCs/>
          <w:sz w:val="28"/>
          <w:szCs w:val="28"/>
        </w:rPr>
      </w:pPr>
      <w:r w:rsidRPr="00F574B3">
        <w:rPr>
          <w:b/>
          <w:bCs/>
          <w:sz w:val="28"/>
          <w:szCs w:val="28"/>
        </w:rPr>
        <w:lastRenderedPageBreak/>
        <w:t>Configuración de los AFE</w:t>
      </w:r>
    </w:p>
    <w:p w14:paraId="2F29668C" w14:textId="119265E1" w:rsidR="00F574B3" w:rsidRDefault="00D5190C" w:rsidP="00F574B3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85B159F" wp14:editId="4E267021">
                <wp:simplePos x="0" y="0"/>
                <wp:positionH relativeFrom="column">
                  <wp:posOffset>3196380</wp:posOffset>
                </wp:positionH>
                <wp:positionV relativeFrom="paragraph">
                  <wp:posOffset>164285</wp:posOffset>
                </wp:positionV>
                <wp:extent cx="360" cy="360"/>
                <wp:effectExtent l="57150" t="57150" r="57150" b="57150"/>
                <wp:wrapNone/>
                <wp:docPr id="104241735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D758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250.3pt;margin-top:11.55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">
                <v:imagedata r:id="rId8" o:title=""/>
              </v:shape>
            </w:pict>
          </mc:Fallback>
        </mc:AlternateContent>
      </w:r>
      <w:r w:rsidR="00F574B3">
        <w:t>Los AFE ya vienen configurados de fábrica. La línea cero interna está ajustada a 0,50 V y la ganancia del TIA a 14 kΩ.</w:t>
      </w:r>
    </w:p>
    <w:p w14:paraId="624FDA4E" w14:textId="77777777" w:rsidR="00F574B3" w:rsidRDefault="00F574B3" w:rsidP="00F574B3"/>
    <w:p w14:paraId="64AA5EA9" w14:textId="67B90345" w:rsidR="00F574B3" w:rsidRDefault="00F574B3" w:rsidP="00F574B3">
      <w:r>
        <w:t>Esta configuración típica es adecuada para sensores con sensibilidad media y señal positiva (oxidación en el electrodo de medición).</w:t>
      </w:r>
    </w:p>
    <w:p w14:paraId="756A3C14" w14:textId="76FE6A62" w:rsidR="00F574B3" w:rsidRDefault="00F574B3" w:rsidP="00F574B3">
      <w:r>
        <w:t>Durante la configuración, asegúrese de que la señal amplificada del sensor se mantenga siempre en el rango de 0,0 a 3,0 V. Las señales superiores a 3,2 V indican sobrecarga.</w:t>
      </w:r>
    </w:p>
    <w:p w14:paraId="634F4DD8" w14:textId="77777777" w:rsidR="009B7268" w:rsidRDefault="009B7268" w:rsidP="00F574B3"/>
    <w:p w14:paraId="29D86B07" w14:textId="1A0486B2" w:rsidR="009B7268" w:rsidRDefault="00F969C6" w:rsidP="00F574B3">
      <w:r w:rsidRPr="00F969C6">
        <w:drawing>
          <wp:inline distT="0" distB="0" distL="0" distR="0" wp14:anchorId="3AB0199B" wp14:editId="10D318F7">
            <wp:extent cx="5020376" cy="647790"/>
            <wp:effectExtent l="0" t="0" r="8890" b="0"/>
            <wp:docPr id="1022793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3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7874" w14:textId="4DBFBBC0" w:rsidR="00F969C6" w:rsidRPr="00F969C6" w:rsidRDefault="00F969C6" w:rsidP="00F969C6">
      <w:pPr>
        <w:pStyle w:val="Prrafodelista"/>
        <w:numPr>
          <w:ilvl w:val="0"/>
          <w:numId w:val="1"/>
        </w:numPr>
        <w:rPr>
          <w:u w:val="single"/>
          <w:lang w:val="en-US"/>
        </w:rPr>
      </w:pPr>
      <w:r w:rsidRPr="00F969C6">
        <w:rPr>
          <w:u w:val="single"/>
          <w:lang w:val="en-US"/>
        </w:rPr>
        <w:t>TIA Gain = 14</w:t>
      </w:r>
      <w:r w:rsidRPr="00F969C6">
        <w:rPr>
          <w:u w:val="single"/>
        </w:rPr>
        <w:t xml:space="preserve"> </w:t>
      </w:r>
      <w:r w:rsidRPr="00F969C6">
        <w:rPr>
          <w:u w:val="single"/>
        </w:rPr>
        <w:t>kΩ</w:t>
      </w:r>
    </w:p>
    <w:p w14:paraId="1E2C67A3" w14:textId="095515F6" w:rsidR="00F969C6" w:rsidRDefault="00F969C6" w:rsidP="00F969C6">
      <w:pPr>
        <w:ind w:firstLine="708"/>
        <w:rPr>
          <w:lang w:val="en-US"/>
        </w:rPr>
      </w:pPr>
      <w:r w:rsidRPr="00F969C6">
        <w:rPr>
          <w:lang w:val="en-US"/>
        </w:rPr>
        <w:t>Uout = 0,5V + (14</w:t>
      </w:r>
      <w:r>
        <w:rPr>
          <w:lang w:val="en-US"/>
        </w:rPr>
        <w:t>.</w:t>
      </w:r>
      <w:r w:rsidRPr="00F969C6">
        <w:rPr>
          <w:lang w:val="en-US"/>
        </w:rPr>
        <w:t xml:space="preserve">000 </w:t>
      </w:r>
      <w:r>
        <w:t>Ω</w:t>
      </w:r>
      <w:r w:rsidRPr="00F969C6">
        <w:rPr>
          <w:lang w:val="en-US"/>
        </w:rPr>
        <w:t xml:space="preserve"> * 1,4 nA/ppb * 100 ppb ) = 0,5V + 0,0019</w:t>
      </w:r>
      <w:r>
        <w:rPr>
          <w:lang w:val="en-US"/>
        </w:rPr>
        <w:t>6V</w:t>
      </w:r>
    </w:p>
    <w:p w14:paraId="06D34DD4" w14:textId="7B0A99F1" w:rsidR="00F969C6" w:rsidRDefault="00F969C6" w:rsidP="00F969C6">
      <w:pPr>
        <w:ind w:firstLine="708"/>
        <w:rPr>
          <w:lang w:val="en-US"/>
        </w:rPr>
      </w:pPr>
      <w:r>
        <w:rPr>
          <w:lang w:val="en-US"/>
        </w:rPr>
        <w:t xml:space="preserve">ADC </w:t>
      </w:r>
      <w:r w:rsidR="00BE49DE">
        <w:rPr>
          <w:lang w:val="en-US"/>
        </w:rPr>
        <w:t>16 bits == 65536 steps == 0,00005 V/step == 50uV/step</w:t>
      </w:r>
    </w:p>
    <w:p w14:paraId="5B122DCF" w14:textId="6F8E812B" w:rsidR="00BE49DE" w:rsidRPr="00BE49DE" w:rsidRDefault="00BE49DE" w:rsidP="00F969C6">
      <w:pPr>
        <w:ind w:firstLine="708"/>
        <w:rPr>
          <w:lang w:val="en-US"/>
        </w:rPr>
      </w:pPr>
      <w:r w:rsidRPr="00BE49DE">
        <w:rPr>
          <w:lang w:val="en-US"/>
        </w:rPr>
        <w:t>100 ppb == 0,00196 V == 39 steps == 2,55ppb/step</w:t>
      </w:r>
    </w:p>
    <w:p w14:paraId="62B26220" w14:textId="77777777" w:rsidR="00F969C6" w:rsidRPr="00BE49DE" w:rsidRDefault="00F969C6" w:rsidP="00BE49DE">
      <w:pPr>
        <w:rPr>
          <w:lang w:val="en-US"/>
        </w:rPr>
      </w:pPr>
    </w:p>
    <w:p w14:paraId="5AFEF048" w14:textId="781C8A88" w:rsidR="00F969C6" w:rsidRPr="00F969C6" w:rsidRDefault="00F969C6" w:rsidP="00F969C6">
      <w:pPr>
        <w:pStyle w:val="Prrafodelista"/>
        <w:numPr>
          <w:ilvl w:val="0"/>
          <w:numId w:val="1"/>
        </w:numPr>
        <w:rPr>
          <w:u w:val="single"/>
          <w:lang w:val="en-US"/>
        </w:rPr>
      </w:pPr>
      <w:r w:rsidRPr="00F969C6">
        <w:rPr>
          <w:u w:val="single"/>
          <w:lang w:val="en-US"/>
        </w:rPr>
        <w:t xml:space="preserve">TIA Gain = </w:t>
      </w:r>
      <w:r>
        <w:rPr>
          <w:u w:val="single"/>
          <w:lang w:val="en-US"/>
        </w:rPr>
        <w:t>350</w:t>
      </w:r>
      <w:r w:rsidRPr="00F969C6">
        <w:rPr>
          <w:u w:val="single"/>
        </w:rPr>
        <w:t xml:space="preserve"> kΩ</w:t>
      </w:r>
    </w:p>
    <w:p w14:paraId="0154EBE7" w14:textId="47121DBD" w:rsidR="00F969C6" w:rsidRDefault="00F969C6" w:rsidP="00F969C6">
      <w:pPr>
        <w:ind w:firstLine="708"/>
        <w:rPr>
          <w:lang w:val="en-US"/>
        </w:rPr>
      </w:pPr>
      <w:r w:rsidRPr="00F969C6">
        <w:rPr>
          <w:lang w:val="en-US"/>
        </w:rPr>
        <w:t>Uout = 0,5V + (</w:t>
      </w:r>
      <w:r>
        <w:rPr>
          <w:lang w:val="en-US"/>
        </w:rPr>
        <w:t>350.</w:t>
      </w:r>
      <w:r w:rsidRPr="00F969C6">
        <w:rPr>
          <w:lang w:val="en-US"/>
        </w:rPr>
        <w:t xml:space="preserve">000 </w:t>
      </w:r>
      <w:r>
        <w:t>Ω</w:t>
      </w:r>
      <w:r w:rsidRPr="00F969C6">
        <w:rPr>
          <w:lang w:val="en-US"/>
        </w:rPr>
        <w:t xml:space="preserve"> * 1,4 nA/ppb * 100 ppb ) = 0,5V + 0,</w:t>
      </w:r>
      <w:r>
        <w:rPr>
          <w:lang w:val="en-US"/>
        </w:rPr>
        <w:t>049</w:t>
      </w:r>
      <w:r>
        <w:rPr>
          <w:lang w:val="en-US"/>
        </w:rPr>
        <w:t>V</w:t>
      </w:r>
    </w:p>
    <w:p w14:paraId="3DF9840C" w14:textId="77777777" w:rsidR="00BE49DE" w:rsidRDefault="00BE49DE" w:rsidP="00BE49DE">
      <w:pPr>
        <w:ind w:firstLine="708"/>
        <w:rPr>
          <w:lang w:val="en-US"/>
        </w:rPr>
      </w:pPr>
      <w:r>
        <w:rPr>
          <w:lang w:val="en-US"/>
        </w:rPr>
        <w:t>ADC 16 bits == 65536 steps == 0,00005 V/step == 50uV/step</w:t>
      </w:r>
    </w:p>
    <w:p w14:paraId="284B830C" w14:textId="3B8437C2" w:rsidR="00BE49DE" w:rsidRPr="00BE49DE" w:rsidRDefault="00BE49DE" w:rsidP="00BE49DE">
      <w:pPr>
        <w:ind w:firstLine="708"/>
        <w:rPr>
          <w:lang w:val="en-US"/>
        </w:rPr>
      </w:pPr>
      <w:r w:rsidRPr="00BE49DE">
        <w:rPr>
          <w:lang w:val="en-US"/>
        </w:rPr>
        <w:t>100 ppb == 0,0</w:t>
      </w:r>
      <w:r>
        <w:rPr>
          <w:lang w:val="en-US"/>
        </w:rPr>
        <w:t>49</w:t>
      </w:r>
      <w:r w:rsidRPr="00BE49DE">
        <w:rPr>
          <w:lang w:val="en-US"/>
        </w:rPr>
        <w:t xml:space="preserve"> V == </w:t>
      </w:r>
      <w:r>
        <w:rPr>
          <w:lang w:val="en-US"/>
        </w:rPr>
        <w:t>980</w:t>
      </w:r>
      <w:r w:rsidRPr="00BE49DE">
        <w:rPr>
          <w:lang w:val="en-US"/>
        </w:rPr>
        <w:t xml:space="preserve"> steps == </w:t>
      </w:r>
      <w:r>
        <w:rPr>
          <w:lang w:val="en-US"/>
        </w:rPr>
        <w:t xml:space="preserve"> 0,102 </w:t>
      </w:r>
      <w:r w:rsidRPr="00BE49DE">
        <w:rPr>
          <w:lang w:val="en-US"/>
        </w:rPr>
        <w:t>ppb/step</w:t>
      </w:r>
    </w:p>
    <w:p w14:paraId="0A3F6B06" w14:textId="77777777" w:rsidR="00BE49DE" w:rsidRDefault="00BE49DE" w:rsidP="00F969C6">
      <w:pPr>
        <w:ind w:firstLine="708"/>
        <w:rPr>
          <w:lang w:val="en-US"/>
        </w:rPr>
      </w:pPr>
    </w:p>
    <w:p w14:paraId="4F87B1BA" w14:textId="1A4D13AC" w:rsidR="00F969C6" w:rsidRPr="00F969C6" w:rsidRDefault="00F969C6" w:rsidP="00F969C6">
      <w:pPr>
        <w:pStyle w:val="Prrafodelista"/>
        <w:rPr>
          <w:lang w:val="en-US"/>
        </w:rPr>
      </w:pPr>
    </w:p>
    <w:p w14:paraId="56F19153" w14:textId="2890A146" w:rsidR="00F969C6" w:rsidRPr="00F969C6" w:rsidRDefault="00F969C6" w:rsidP="00F574B3">
      <w:pPr>
        <w:rPr>
          <w:lang w:val="en-US"/>
        </w:rPr>
      </w:pPr>
      <w:r w:rsidRPr="00F969C6">
        <w:rPr>
          <w:lang w:val="en-US"/>
        </w:rPr>
        <w:t xml:space="preserve"> </w:t>
      </w:r>
    </w:p>
    <w:sectPr w:rsidR="00F969C6" w:rsidRPr="00F96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A577D"/>
    <w:multiLevelType w:val="hybridMultilevel"/>
    <w:tmpl w:val="6AE6902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7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13"/>
    <w:rsid w:val="000907C2"/>
    <w:rsid w:val="000916F6"/>
    <w:rsid w:val="00117113"/>
    <w:rsid w:val="00202D13"/>
    <w:rsid w:val="00626C24"/>
    <w:rsid w:val="006778F1"/>
    <w:rsid w:val="00852871"/>
    <w:rsid w:val="009B7268"/>
    <w:rsid w:val="00A8314E"/>
    <w:rsid w:val="00BE49DE"/>
    <w:rsid w:val="00D5190C"/>
    <w:rsid w:val="00EF11E1"/>
    <w:rsid w:val="00F574B3"/>
    <w:rsid w:val="00F9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0568C"/>
  <w15:chartTrackingRefBased/>
  <w15:docId w15:val="{B562FE92-0D5C-4E6B-AF17-EF841625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9DE"/>
  </w:style>
  <w:style w:type="paragraph" w:styleId="Ttulo1">
    <w:name w:val="heading 1"/>
    <w:basedOn w:val="Normal"/>
    <w:next w:val="Normal"/>
    <w:link w:val="Ttulo1Car"/>
    <w:uiPriority w:val="9"/>
    <w:qFormat/>
    <w:rsid w:val="0011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1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1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1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1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1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1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1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5:52:42.72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9830,'0'0'0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440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Castro</dc:creator>
  <cp:keywords/>
  <dc:description/>
  <cp:lastModifiedBy>Gustavo Castro</cp:lastModifiedBy>
  <cp:revision>6</cp:revision>
  <dcterms:created xsi:type="dcterms:W3CDTF">2025-11-21T22:25:00Z</dcterms:created>
  <dcterms:modified xsi:type="dcterms:W3CDTF">2025-11-26T17:16:00Z</dcterms:modified>
</cp:coreProperties>
</file>