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Relatório de pesquisa — Análise de Eventos de Protesto no Brasil (1985–2016)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Os quatro ciclos canônicos sob a Teoria do Processo Político: Diretas Já, Fora Collor, Junho de 2013 e Impeachment de Dilma Rousseff</w:t>
      </w:r>
    </w:p>
    <w:p>
      <w:pPr>
        <w:spacing w:after="40"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Gustavo Costa</w:t>
      </w:r>
    </w:p>
    <w:p>
      <w:pPr>
        <w:spacing w:after="240" w:line="24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Compilado em 04/07/2026</w:t>
      </w:r>
    </w:p>
    <w:p>
      <w:pPr>
        <w:pBdr>
          <w:top w:val="single" w:color="E0B050" w:sz="4"/>
          <w:bottom w:val="single" w:color="E0B050" w:sz="4"/>
          <w:left w:val="single" w:color="E0B050" w:sz="4"/>
          <w:right w:val="single" w:color="E0B050" w:sz="4"/>
        </w:pBdr>
        <w:shd w:fill="FFF6E5" w:val="clear"/>
        <w:spacing w:after="40" w:before="4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Nota de escopo e estatuto dos dados.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Este relatório aprofunda os quatro ciclos que constituem a espinha empírica do projeto, e não os dezoito episódios do mapeamento ampliado — decisão tomada para preservar profundidade e rigor por caso; a extensão aos demais episódios pode ser feita em relatório subsequente. Todos os números de público são estimativas contestadas: no Brasil, as cifras da Polícia Militar, dos institutos de pesquisa (sobretudo o Datafolha) e dos organizadores divergem por ordens de magnitude. Cada número é atribuído à sua fonte e, quando há divergência documentada, ela é reportada. Nenhuma cifra deve ser tratada como medida consensual; recomenda-se a verificação nas fontes primárias.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Resumo executivo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relatório sistematiza, caso a caso, os dados verificáveis sobre os quatro grandes ciclos de protesto da democracia brasileira e os lê à luz da Teoria do Processo Político, atentando às estruturas de oportunidade política (EOP), às estruturas de oportunidade discursiva (EOD) e à dinâmica conjuntural. Para cada ciclo, descreve-se o contexto, os atores e a estrutura de mobilização, o repertório de confronto, as estimativas de público — reportadas com suas divergências de fonte —, a resposta estatal e o desfecho institucional.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Quatro achados atravessam os casos e são consistentes com as fontes consultadas. Primeiro, a magnitude da mobilização não determina, por si só, o desfecho institucional: Diretas Já mobilizou multidões sem obter a aprovação da emenda, ao passo que o Fora Collor e o impeachment de Dilma converteram-se em remoção presidencial. Segundo, a repressão teve efeito contingente, e não unívoco: em Junho de 2013 ela funcionou como catalisador da expansão, invertendo a expectativa clássica. Terceiro, a disputa discursiva foi decisiva nos desfechos e na memória, com trajetórias divergentes de legitimação. Quarto, os dados de público são estruturalmente incertos e politicamente disputados, o que impõe cautela metodológica permanente.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Questão de pesquisa e desenho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questão que orienta o relatório é: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como a interação entre oportunidades políticas e oportunidades discursivas, lida na chave da dinâmica conjuntural, condiciona a emergência, a trajetória e o desfecho institucional dos quatro ciclos de protesto brasileiros entre 1985 e 2016?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desenho é comparativo e descritivo-explicativo: descreve sistematicamente cada caso e organiza os dados de modo a permitir, em etapa posterior, a comparação configuracional e a reconstrução de mecanismos.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seleção dos casos segue o critério de relevância teórica e empírica: os quatro episódios são reconhecidos na literatura e na imprensa como marcos da política de rua pós-redemocratização, com capacidade documentada de alterar o contexto político nacional. Dois deles resultaram em remoção presidencial (Collor, Dilma); um obteve resultado institucional parcial e diferido (Diretas Já); um não produziu tradução institucional imediata correspondente à sua magnitude (Junho de 2013). Essa variação no desfecho é justamente o que torna a comparação produtiva.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Procedimentos e tratamento das fontes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dados foram levantados por busca sistemática em fontes jornalísticas, institucionais e acadêmicas de acesso público, com verificação cruzada. Aplicaram-se as regras de fronteira de evento da Análise de Eventos de Protesto — delimitação temporal, espacial e agencial — e os critérios de elegibilidade derivados do protocolo DoCA. Para os números de público, adotou-se o princípio de atribuição obrigatória: toda cifra é acompanhada de sua fonte, e divergências entre Polícia Militar, institutos de pesquisa e organizadores são reportadas lado a lado. Esse procedimento responde a uma limitação estrutural da AEP baseada em imprensa, agravada no Brasil pela politização das estimativas de multidão.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observação sobre a fonte primária do projeto. O Acervo Folha de S.Paulo — base do pipeline de coleta em construção — exige credenciais de assinante e não pôde ser consultado diretamente nesta etapa. Os dados aqui reunidos provêm de fontes abertas verificáveis, listadas nas referências, e devem ser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corroborados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contra o Acervo quando este estiver acessível. Onde uma informação não pôde ser confirmada, ela é sinalizada como tal, e não preenchida por suposição.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Os quatro ciclos, caso a caso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Diretas Já (1983–1985)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campanha pela emenda que restabeleceria eleições diretas para presidente organizou-se ao longo de 1983 e atingiu o auge no primeiro semestre de 1984. Segundo relato reunido por veículos que reconstituíram a cronologia, a campanha começou modestamente e ganhou escala: em 1983 foram organizados seis comícios; em 1984, trinta e cinco. O primeiro comício unificado, em frente ao Estádio do Pacaembu, em São Paulo, em 27 de novembro de 1983, reuniu mais de setenta entidades da sociedade civil e cerca de quinze mil pessoas, segundo a Agência Brasil.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contexto conjuntural era o de uma abertura controlada — a distensão anunciada como lenta, gradual e segura —, mas de sistema político ainda fechado à escolha direta do presidente, que não ocorria desde 1960. A oposição já governava dez estados importantes desde as eleições de 1982, o que forneceu base logística e política à campanha. Os atores centrais foram partidos de oposição (com destaque para o PMDB e o PDT), centrais e lideranças sindicais, o movimento estudantil, a CNBB e um amplo contingente de artistas e intelectuais. O repertório foi predominantemente o do comício de massa e da passeata, de caráter cívico e pacífico.</w:t>
      </w:r>
    </w:p>
    <w:p>
      <w:pPr>
        <w:spacing w:after="60" w:before="14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Estimativas de público — atos selecionados das Diretas Já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3400"/>
        <w:gridCol w:w="2200"/>
        <w:gridCol w:w="2200"/>
        <w:gridCol w:w="14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Ato (data / local)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Estimativa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Fonte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Divergência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Curitiba — 12/01/1984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~50 mil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Agência Brasil / SBT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Praça da Sé, SP — 25/01/1984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~300 mil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Agência Brasil / SBT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Candelária, RJ — 10/04/1984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&gt; 1 milhão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Agência Brasil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Anhangabaú, SP — 16/04/1984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~1,5 milhão (época)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estimativas da época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revisões: ~400 mil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ato do Vale do Anhangabaú, em 16 de abril de 1984, é registrado pela maior parte das fontes como o maior da campanha, com cifra da época em torno de 1,5 milhão de pessoas. Cabe registrar, contudo, que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estimativas revisadas apontam número bem menor, da ordem de 400 mil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divergência que ilustra a incerteza estrutural das cifras de multidão e que deve ser preservada em qualquer uso do dado.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plano da resposta estatal, o período que antecedeu a votação foi marcado por endurecimento: aumento da censura à imprensa e adoção de Medidas de Emergência na capital federal, sob o comando do general Newton Cruz. O desfecho institucional foi de bloqueio imediato: a emenda Dante de Oliveira, votada em 25 de abril de 1984, obteve 298 votos favoráveis — 22 abaixo dos 320 exigidos para o quórum de dois terços — com 112 abstenções de deputados governistas, e não seguiu ao Senado. A tradução institucional veio de modo diferido e por via indireta: Tancredo Neves foi eleito pelo Colégio Eleitoral em janeiro de 1985, encerrando o ciclo militar. Do ponto de vista da EOD, o enquadramento pró-democracia consolidou-se como memória positiva estável da redemocratização.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Fora Collor / Caras-Pintadas (1992)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ciclo de 1992 emergiu da crise aberta pelas denúncias de corrupção contra o governo de Fernando Collor. A partir de maio de 1992, a divulgação, por Pedro Collor e pela imprensa, do esquema atribuído a Paulo César Farias (PC Farias) desencadeou a instalação de uma CPI e a formação do Movimento pela Ética na Política, que reuniu OAB, CNBB, UNE, UBES e centrais sindicais. A estrutura de mobilização teve no movimento estudantil seu núcleo organizador — a UNE, sob a presidência de Lindbergh Farias, articulou grandes atos em diversas capitais —, com forte adesão da classe média jovem e caráter apartidário, festivo e cívico.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ponto de agência merece registro teórico. Parte da literatura descreve os estudantes como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protagonistas substitutos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nessa conjuntura, ocupando um espaço de mobilização que outros setores não preencheram autonomamente — leitura que dialoga diretamente com a análise de estruturas de mobilização da Teoria do Processo Político. O repertório combinou passeatas, comícios e o ato simbólico que batizou o movimento: o rosto pintado de verde e amarelo, resposta ao apelo de Collor, em 16 de agosto de 1992, para que apoiadores vestissem as cores nacionais — dia que ficou conhecido como “domingo negro”, quando manifestantes saíram de preto.</w:t>
      </w:r>
    </w:p>
    <w:p>
      <w:pPr>
        <w:spacing w:after="60" w:before="14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Estimativas de público — atos selecionados do Fora Collor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3400"/>
        <w:gridCol w:w="2200"/>
        <w:gridCol w:w="2200"/>
        <w:gridCol w:w="14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Ato (data / local)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Estimativa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Fonte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Divergência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Passeata SP — 25/08/1992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~200 mil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registro enciclopédico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outra fonte: ~400 mil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Passeata SP — 25/08/1992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~400 mil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Politize (citando FGV)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outra fonte: ~200 mil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Entorno do Congresso — 29/09/1992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~100 mil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InfoEscola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divergência sobre o ato de 25 de agosto em São Paulo — cerca de 200 mil em um registro, cerca de 400 mil em outro — é novamente ilustrativa da incerteza das cifras e não deve ser resolvida arbitrariamente. No plano da resposta estatal, o ciclo foi marcadamente pacífico, sem repressão de grande escala documentada nas fontes consultadas, o que o distingue nitidamente de Junho de 2013.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desfecho institucional foi de abertura amplificadora, com sequência bem documentada: em 23 de setembro de 1992, o STF decidiu pelo voto aberto na Câmara; em 29 de setembro, a Câmara aprovou a admissibilidade do impeachment por 441 votos, com cerca de cem mil pessoas no entorno do Congresso; em 29 de dezembro, Collor renunciou na véspera da decisão do Senado, que ainda assim cassou seus direitos políticos por oito anos (76 votos a 3). Itamar Franco assumiu. Como as Diretas Já, o Fora Collor consolidou-se como memória de legitimação estável, associada à ideia de ética na política e de amadurecimento democrático.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Jornadas de Junho (2013)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ciclo de 2013 iniciou-se como protesto localizado contra o aumento da tarifa de transporte em São Paulo — de R$ 3,00 para R$ 3,20 — conduzido pelo Movimento Passe Livre (MPL), organização de rede horizontal com repertório de bloqueio de vias. O primeiro ato relevante, em 6 de junho de 2013, reuniu cerca de 6.500 pessoas segundo o Datafolha. O contexto conjuntural incluía um ciclo ascendente de greves: segundo o DIEESE, foram 554 greves em 2011, 877 em 2012 e 2.050 em 2013 — número, este último, reportado como o maior já registrado até então.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ponto de inflexão do ciclo foi a repressão. O ato de 13 de junho de 2013, em São Paulo, foi violentamente reprimido, com saldo reportado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232 presos e mais de cem feridos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entre eles ao menos dezessete profissionais de imprensa — caso emblemático do fotógrafo Sergio Silva, que perdeu a visão de um olho por bala de borracha. Há relativo consenso, nas fontes consultadas, de que a ação policial truculenta funcionou como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combustível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não como freio: em vez de conter os protestos, ampliou a adesão e deslocou o enquadramento da pauta tarifária para a da violência estatal e do direito à cidade. Esse é o fundamento empírico da hipótese de codificação invertida da repressão neste caso.</w:t>
      </w:r>
    </w:p>
    <w:p>
      <w:pPr>
        <w:spacing w:after="60" w:before="14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Estimativas de público — Jornadas de Junho de 2013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3400"/>
        <w:gridCol w:w="2200"/>
        <w:gridCol w:w="2200"/>
        <w:gridCol w:w="14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Ato (data / local)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Estimativa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Fonte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Divergência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 inicial MPL, SP — 06/06/2013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~6,5 mil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Datafolha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SP — 17/06/2013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~65 mil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imprensa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Rio de Janeiro — 17/06/2013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~100 mil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imprensa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Pico nacional — 20/06/2013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~1 a 1,5 milhão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polícia / mídia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130 a 388 cidades*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Paulista, SP — 20/06/2013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~110 mil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imprensa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* As fontes divergem quanto ao número de cidades (de cerca de 130 a 388, incluindo 22 capitais) e quanto ao total nacional. Trate as cifras como aproximações.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repertório expandiu-se para além da marcha e do bloqueio, incorporando a tática black bloc, a ocupação da marquise do Congresso Nacional, a depredação de símbolos do poder econômico e estatal, e a mídia alternativa (Mídia Ninja) como infraestrutura de contrainformação. A estrutura de mobilização caracterizou-se, na fase de massa, pela ausência de coordenação central e pela articulação via redes sociais, o que produziu a chamada virada antipartidária do dia 20 de junho.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desfecho institucional é o mais ambíguo dos quatro. Houve resultados pontuais — revogação do aumento tarifário em São Paulo e no Rio, rejeição da PEC 37 pela Câmara (430 votos contra, 9 a favor) — mas não uma tradução institucional proporcional à magnitude da mobilização, nem uma consolidação narrativa estável. Ao contrário, a interpretação do ciclo permanece em disputa aberta: a mesma onda é reivindicada por leituras à esquerda e à direita, e é frequentemente associada, retrospectivamente, à abertura de oportunidade para a ascensão da direita nos anos seguintes. Do ponto de vista da EOD, é um caso de legitimidade contestada.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Ciclo do impeachment de Dilma Rousseff (2014–2016)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ciclo de 2015–2016 desenvolveu-se no contexto da crise político-econômica aberta após a eleição de 2014 e do avanço da Operação Lava Jato. A estrutura de mobilização teve como principais convocadores o Movimento Brasil Livre (MBL), o Vem pra Rua e o Revoltados Online — organizações de perfil liberal-conservador com forte presença digital —, com adesão massiva da classe média e apoio de setores empresariais e da grande mídia. O repertório foi o da marcha massiva e do ato concentrado, com forte marca simbólica: uso das cores nacionais e das camisas da seleção.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essencial registrar que o campo de protesto foi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bifronte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houve também atos pró-governo e contra o ajuste fiscal, convocados por centrais sindicais, partidos de esquerda e movimentos sociais, em defesa da Petrobras e, mais tarde, contra o que denominavam golpe. O ato de 13 de março de 2015, por exemplo, reuniu, segundo a CUT, cerca de cem mil pessoas em São Paulo — número que, para a Polícia Militar, foi de doze mil. Pela regra de agência da AEP, blocos com reivindicações opostas constituem eventos distintos, ainda que próximos no tempo.</w:t>
      </w:r>
    </w:p>
    <w:p>
      <w:pPr>
        <w:spacing w:after="60" w:before="14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Estimativas de público — atos-chave do ciclo do impeachment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3400"/>
        <w:gridCol w:w="2200"/>
        <w:gridCol w:w="2200"/>
        <w:gridCol w:w="14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Ato (data / local)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Estimativa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Fonte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Divergência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 pró-governo, SP — 13/03/2015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~100 mil (CUT) / ~12 mil (PM)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CUT / PM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divergência ~8x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 pró-impeachment, Paulista — 15/03/2015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~1 milhão (PM) / ~210 mil (Datafolha)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PM / Datafolha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divergência ~5x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 pró-impeachment, SP — 13/03/2016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~135 mil (Datafolha, só SP)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Datafolha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ver total nacional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Total nacional — 13/03/2016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~879 mil (PM) / ~2 milhões (organizadores)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PM / organizadores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divergência ~2,3x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divergência entre as fontes é aqui a mais aguda do relatório e exige tratamento explícito. Para o ato de 15 de março de 2015 na Avenida Paulista, a Polícia Militar estimou cerca de um milhão de manifestantes às 15h40, enquanto o Datafolha, por metodologia própria, calculou 210 mil, observando que a lotação máxima dos 135,5 mil metros quadrados da avenida seria de cerca de 950 mil pessoas e que sua contagem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não incluiu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adjacências. O Datafolha registrou o ato como o maior desde as Diretas Já na capital. Para 13 de março de 2016, as cifras variam de 879 mil (polícias militares, total nacional) a 2 milhões (organizadores). Nenhuma dessas cifras é consensual, e a distância entre elas é, ela própria, um dado politicamente relevante.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pesquisa de perfil do Datafolha realizada durante o ato de 15 de março de 2015 (432 manifestantes entrevistados) oferece dado qualitativo sobre o enquadramento: 47% declararam protestar contra a corrupção, 27% pelo impeachment, 20% contra o PT e 14% contra os políticos em geral; 85% afirmaram que “a democracia é sempre melhor”, ante 10% que admitiam preferência circunstancial por uma ditadura. Os dados de perfil são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amostra pequena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localizada, e não devem ser generalizados para todo o campo.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desfecho institucional foi de abertura amplificadora e remoção presidencial: o afastamento de Dilma Rousseff foi aprovado em maio de 2016 e o impeachment consumado em 31 de agosto de 2016, com a posse de Michel Temer. Do ponto de vista da EOD, porém, o ciclo compartilha com Junho de 2013 a legitimidade contestada: a caracterização do processo — impeachment legítimo ou golpe parlamentar — permanece em disputa narrativa aberta, sem a consolidação estável observada em 1985 e 1992.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Síntese comparativa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leitura conjunta dos quatro casos permite organizar três eixos de variação, todos formulados como hipóteses a testar sistematicamente, e não como conclusões estabelecidas.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Magnitude versus desfecho.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comparação desautoriza a equação simples entre tamanho da mobilização e resultado institucional. Diretas Já reuniu as maiores multidões da série e não obteve a aprovação da emenda; Junho de 2013 alcançou pico nacional na casa do milhão e produziu resultados pontuais, sem tradução proporcional; Fora Collor e o impeachment de Dilma, com mobilizações também grandes mas não necessariamente maiores, converteram-se em remoção presidencial. A hipótese que emerge é que o diferencial reside na configuração de elites e aliados institucionais, não na magnitude por si.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Repressão contingente.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Enquanto Fora Collor foi majoritariamente pacífico e Diretas Já enfrentou endurecimento estatal sobretudo na esfera da censura, Junho de 2013 exibe o padrão mais nítido de repressão catalítica: a violência policial do 13 de junho ampliou a adesão em vez de contê-la. Isso sustenta a proposta de tratar a repressão como variável de sinal contextualmente variável.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Legitimação estável versus contestada.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Diretas Já e Fora Collor sedimentaram-se como memórias positivas e relativamente consensuais da democratização; Junho de 2013 e o impeachment de Dilma permanecem em disputa narrativa aberta. A divergência não se explica pelo desfecho institucional — que separa 2013 (sem remoção) de 2016 (com remoção) —, mas pela capacidade de um enquadramento reter legitimidade após o encerramento do ciclo, o que remete diretamente às estruturas de oportunidade discursiva.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Limitações e riscos de viés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Quatro limitações delimitam o alcance deste relatório. A primeira, e mais séria, é a incerteza das estimativas de público: como demonstrado caso a caso, as cifras variam por ordens de magnitude conforme a fonte, e a divergência é ela mesma politizada. Todas as cifras foram atribuídas, mas nenhuma deve ser lida como medida consensual. A segunda é a dependência, nesta etapa, de fontes secundárias de acesso aberto, à espera da corroboração contra o Acervo Folha, fonte primária do projeto. A terceira é o viés de fonte próprio da Análise de Eventos de Protesto baseada em imprensa: eventos não cobertos são invisíveis, e a caracterização herda a perspectiva editorial. A quarta é o recorte em quatro casos, que privilegia a política de rua de maior envergadura e não representa o universo mais amplo das mobilizações locais e setoriais.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Registram-se ainda dois riscos de viés analítico, sinalizados para vigilância nas próximas etapas: o viés de confirmação, que a reconstrução processual deverá controlar pela obrigação de testar mecanismos rivais; e o viés retrospectivo, particularmente agudo na interpretação de Junho de 2013, cuja leitura tende a ser colonizada pelo que veio depois.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Declaração de uso de inteligência artificial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relatório foi produzido com apoio de ferramentas de IA para busca sistemática, organização e redação. A verificação das fontes, a atribuição das cifras às suas origens e a responsabilidade pelo conteúdo são do autor. Nenhum dado numérico foi apresentado sem atribuição de fonte; nenhuma referência foi fabricada. Onde informações não puderam ser confirmadas, isso foi declarado explicitamente, em conformidade com o princípio de não preencher lacunas por suposição.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 consultadas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AGÊNCIA BRASIL. Comício das Diretas Já! no Anhangabaú em São Paulo completa 40 anos. 16 abr. 2024. Disponível em: agenciabrasil.ebc.com.br. (verificada)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AGÊNCIA BRASIL. Junho de 2013: entenda o cenário de insatisfação que levou a protestos. 4 jun. 2023. Disponível em: agenciabrasil.ebc.com.br. (verificada)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CÂMARA DOS DEPUTADOS. Rádio Câmara — Retrospectiva 2013: as mobilizações que ganharam as ruas. Disponível em: camara.leg.br. (verificada)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CPDOC-FGV. Caras Pintadas (verbete temático). Disponível em: www18.fgv.br/cpdoc. (verificada)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INSTITUTO MOREIRA SALLES. Testemunha Ocular — Junho de 2013: de olho na rua. 20 jun. 2023. Disponível em: testemunhaocular.ims.com.br. (verificada)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POLITIZE! Entenda o que foi o Movimento Caras-Pintadas. Disponível em: politize.com.br. (verificada)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POLITIZE! Por que junho de 2013 marcou o Brasil? Disponível em: politize.com.br. (verificada)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TERRA. 10 anos de junho de 2013: a cronologia do mês que mudou o Brasil. 8 jun. 2023. Disponível em: terra.com.br. (verificada)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WIKIPÉDIA. Diretas Já; Caras-pintadas; Jornadas de Junho; Protestos contra o governo Dilma Rousseff. (fonte terciária de apoio; dados cruzados com fontes primárias/secundárias acima)</w:t>
      </w:r>
    </w:p>
    <w:p>
      <w:pPr>
        <w:spacing w:after="60" w:before="1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Referências teórico-metodológicas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ALONSO, Angela. Treze: a política de rua de Lula a Dilma. São Paulo: Companhia das Letras, 2023.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ALONSO, Angela et al. Análise de Eventos de Protesto: decisões metodológicas na organização do Banco de Eventos de Protesto (BEP) 2013-2016. Plural, v. 31, n. 2, p. 288-323, 2024.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KOOPMANS, Ruud; STATHAM, Paul. Political Claims Analysis: Integrating Protest Event and Political Discourse Approaches. Mobilization, v. 4, n. 2, p. 203-221, 1999.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McADAM, Doug; TARROW, Sidney; TILLY, Charles. Dynamics of Contention. Cambridge: Cambridge University Press, 2001.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TILLY, Charles. Contentious Performances. Cambridge: Cambridge University Press, 2008.</w:t>
      </w:r>
    </w:p>
    <w:p>
      <w:pPr>
        <w:spacing w:after="80" w:before="14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 sobre as referências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As referências jornalísticas e institucionais foram efetivamente consultadas nesta pesquisa e sinalizadas como verificadas. As referências teórico-metodológicas foram verificadas quanto à existência e aos dados essenciais. Recomenda-se ao autor completar as entradas com dados bibliográficos formais em norma ABNT (autor, data de acesso, URL completa) antes de qualquer uso acadêmico, e corroborar todas as cifras contra as fontes primárias — em especial o Acervo Folha de S.Paulo.</w:t>
      </w:r>
    </w:p>
    <w:sectPr>
      <w:footerReference w:type="default" r:id="rId7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 w:line="36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20" w:line="3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— AEP Brasil 1985-2016</dc:title>
  <dc:creator>Gustavo Costa</dc:creator>
  <cp:lastModifiedBy>Un-named</cp:lastModifiedBy>
  <cp:revision>1</cp:revision>
  <dcterms:created xsi:type="dcterms:W3CDTF">2026-07-04T15:06:37.979Z</dcterms:created>
  <dcterms:modified xsi:type="dcterms:W3CDTF">2026-07-04T15:06:37.980Z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