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F6481" w14:textId="77777777" w:rsidR="005262E2" w:rsidRDefault="005262E2">
      <w:r>
        <w:rPr>
          <w:noProof/>
          <w:lang w:val="en-US"/>
        </w:rPr>
        <w:drawing>
          <wp:anchor distT="0" distB="0" distL="114300" distR="114300" simplePos="0" relativeHeight="251658240" behindDoc="0" locked="0" layoutInCell="1" allowOverlap="1" wp14:anchorId="5E03BFF5" wp14:editId="50E80F57">
            <wp:simplePos x="0" y="0"/>
            <wp:positionH relativeFrom="column">
              <wp:posOffset>4015740</wp:posOffset>
            </wp:positionH>
            <wp:positionV relativeFrom="paragraph">
              <wp:posOffset>83820</wp:posOffset>
            </wp:positionV>
            <wp:extent cx="2133600" cy="733277"/>
            <wp:effectExtent l="0" t="0" r="0" b="3810"/>
            <wp:wrapNone/>
            <wp:docPr id="2" name="Picture 2" descr="/Users/gustavo/Desktop/word_template/logos/logo-pp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ustavo/Desktop/word_template/logos/logo-ppg-e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7332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7C5D0314" wp14:editId="174C1D10">
            <wp:extent cx="851535" cy="938581"/>
            <wp:effectExtent l="0" t="0" r="12065" b="1270"/>
            <wp:docPr id="1" name="Picture 1" descr="/Users/gustavo/Desktop/word_template/logos/logo-uerj-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ustavo/Desktop/word_template/logos/logo-uerj-b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002" cy="954527"/>
                    </a:xfrm>
                    <a:prstGeom prst="rect">
                      <a:avLst/>
                    </a:prstGeom>
                    <a:noFill/>
                    <a:ln>
                      <a:noFill/>
                    </a:ln>
                  </pic:spPr>
                </pic:pic>
              </a:graphicData>
            </a:graphic>
          </wp:inline>
        </w:drawing>
      </w:r>
    </w:p>
    <w:p w14:paraId="401F6B53" w14:textId="77777777" w:rsidR="005262E2" w:rsidRPr="00451414" w:rsidRDefault="005262E2" w:rsidP="005262E2">
      <w:pPr>
        <w:widowControl w:val="0"/>
        <w:autoSpaceDE w:val="0"/>
        <w:autoSpaceDN w:val="0"/>
        <w:adjustRightInd w:val="0"/>
        <w:spacing w:after="120" w:line="360" w:lineRule="atLeast"/>
        <w:jc w:val="center"/>
        <w:rPr>
          <w:rFonts w:ascii="Times" w:hAnsi="Times" w:cs="Times"/>
          <w:b/>
          <w:bCs/>
          <w:color w:val="17147F"/>
          <w:lang w:val="en-US"/>
        </w:rPr>
      </w:pPr>
      <w:r>
        <w:rPr>
          <w:rFonts w:ascii="Times" w:hAnsi="Times" w:cs="Times"/>
          <w:b/>
          <w:bCs/>
          <w:color w:val="00006D"/>
          <w:lang w:val="en-US"/>
        </w:rPr>
        <w:t xml:space="preserve">       </w:t>
      </w:r>
      <w:r w:rsidRPr="00451414">
        <w:rPr>
          <w:rFonts w:ascii="Times" w:hAnsi="Times" w:cs="Times"/>
          <w:b/>
          <w:bCs/>
          <w:color w:val="002060"/>
          <w:lang w:val="en-US"/>
        </w:rPr>
        <w:t xml:space="preserve"> </w:t>
      </w:r>
      <w:r w:rsidRPr="00497878">
        <w:rPr>
          <w:rFonts w:ascii="Times" w:hAnsi="Times" w:cs="Times"/>
          <w:b/>
          <w:bCs/>
          <w:color w:val="17147F"/>
          <w:sz w:val="28"/>
          <w:szCs w:val="28"/>
          <w:lang w:val="en-US"/>
        </w:rPr>
        <w:t>PREPARING YOUR ABSTRACT TO BE PRESENTED AT PPG-EM’S SEMINARS: A FIRST TUTORIAL</w:t>
      </w:r>
    </w:p>
    <w:p w14:paraId="10652D6A" w14:textId="77777777" w:rsidR="005262E2" w:rsidRDefault="005262E2" w:rsidP="005262E2">
      <w:pPr>
        <w:widowControl w:val="0"/>
        <w:autoSpaceDE w:val="0"/>
        <w:autoSpaceDN w:val="0"/>
        <w:adjustRightInd w:val="0"/>
        <w:spacing w:after="60"/>
        <w:rPr>
          <w:rFonts w:ascii="Times" w:hAnsi="Times" w:cs="Times"/>
          <w:i/>
          <w:iCs/>
          <w:color w:val="00006D"/>
          <w:sz w:val="26"/>
          <w:szCs w:val="26"/>
          <w:lang w:val="en-US"/>
        </w:rPr>
      </w:pPr>
      <w:r>
        <w:rPr>
          <w:rFonts w:ascii="Times" w:hAnsi="Times" w:cs="Times"/>
          <w:b/>
          <w:bCs/>
          <w:sz w:val="26"/>
          <w:szCs w:val="26"/>
          <w:lang w:val="en-US"/>
        </w:rPr>
        <w:t>Author</w:t>
      </w:r>
      <w:r>
        <w:rPr>
          <w:rFonts w:ascii="Times" w:hAnsi="Times" w:cs="Times"/>
          <w:b/>
          <w:bCs/>
          <w:sz w:val="26"/>
          <w:szCs w:val="26"/>
          <w:lang w:val="en-US"/>
        </w:rPr>
        <w:t>:</w:t>
      </w:r>
      <w:r>
        <w:t xml:space="preserve"> </w:t>
      </w:r>
      <w:r>
        <w:rPr>
          <w:rFonts w:ascii="Times" w:hAnsi="Times" w:cs="Times"/>
          <w:sz w:val="26"/>
          <w:szCs w:val="26"/>
          <w:lang w:val="en-US"/>
        </w:rPr>
        <w:t xml:space="preserve">John </w:t>
      </w:r>
      <w:r w:rsidRPr="005262E2">
        <w:rPr>
          <w:rFonts w:ascii="Times" w:hAnsi="Times" w:cs="Times"/>
          <w:sz w:val="26"/>
          <w:szCs w:val="26"/>
          <w:lang w:val="en-US"/>
        </w:rPr>
        <w:t>Smith</w:t>
      </w:r>
      <w:r w:rsidRPr="005262E2">
        <w:rPr>
          <w:rFonts w:ascii="Times" w:hAnsi="Times" w:cs="Times"/>
          <w:sz w:val="26"/>
          <w:szCs w:val="26"/>
          <w:vertAlign w:val="superscript"/>
          <w:lang w:val="en-US"/>
        </w:rPr>
        <w:t>1</w:t>
      </w:r>
      <w:r>
        <w:rPr>
          <w:rFonts w:ascii="Times" w:hAnsi="Times" w:cs="Times"/>
          <w:i/>
          <w:iCs/>
          <w:color w:val="00006D"/>
          <w:sz w:val="26"/>
          <w:szCs w:val="26"/>
          <w:lang w:val="en-US"/>
        </w:rPr>
        <w:t xml:space="preserve">        </w:t>
      </w:r>
      <w:r w:rsidRPr="00497878">
        <w:rPr>
          <w:rFonts w:ascii="Times" w:hAnsi="Times" w:cs="Times"/>
          <w:i/>
          <w:iCs/>
          <w:color w:val="17147F"/>
          <w:sz w:val="26"/>
          <w:szCs w:val="26"/>
          <w:lang w:val="en-US"/>
        </w:rPr>
        <w:t xml:space="preserve"> </w:t>
      </w:r>
      <w:hyperlink r:id="rId8" w:history="1">
        <w:r w:rsidRPr="00497878">
          <w:rPr>
            <w:rStyle w:val="Hyperlink"/>
            <w:rFonts w:ascii="Times" w:hAnsi="Times" w:cs="Times"/>
            <w:i/>
            <w:iCs/>
            <w:color w:val="17147F"/>
            <w:sz w:val="26"/>
            <w:szCs w:val="26"/>
            <w:u w:val="none"/>
            <w:lang w:val="en-US"/>
          </w:rPr>
          <w:t>john.smith@university.edu</w:t>
        </w:r>
      </w:hyperlink>
    </w:p>
    <w:p w14:paraId="148C0251" w14:textId="77777777" w:rsidR="005262E2" w:rsidRDefault="00451414" w:rsidP="00451414">
      <w:pPr>
        <w:widowControl w:val="0"/>
        <w:autoSpaceDE w:val="0"/>
        <w:autoSpaceDN w:val="0"/>
        <w:adjustRightInd w:val="0"/>
        <w:spacing w:after="240"/>
        <w:rPr>
          <w:rFonts w:ascii="Times" w:hAnsi="Times" w:cs="Times"/>
          <w:lang w:val="en-US"/>
        </w:rPr>
      </w:pPr>
      <w:r>
        <w:rPr>
          <w:noProof/>
          <w:lang w:val="en-US"/>
        </w:rPr>
        <mc:AlternateContent>
          <mc:Choice Requires="wps">
            <w:drawing>
              <wp:anchor distT="0" distB="0" distL="114300" distR="114300" simplePos="0" relativeHeight="251659264" behindDoc="0" locked="0" layoutInCell="1" allowOverlap="1" wp14:anchorId="2A1B1C0E" wp14:editId="184E702F">
                <wp:simplePos x="0" y="0"/>
                <wp:positionH relativeFrom="column">
                  <wp:posOffset>3705225</wp:posOffset>
                </wp:positionH>
                <wp:positionV relativeFrom="paragraph">
                  <wp:posOffset>96520</wp:posOffset>
                </wp:positionV>
                <wp:extent cx="2434590" cy="4552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2434590"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A6A63" w14:textId="77777777" w:rsidR="00451414" w:rsidRPr="00497878" w:rsidRDefault="00451414" w:rsidP="00451414">
                            <w:pPr>
                              <w:widowControl w:val="0"/>
                              <w:autoSpaceDE w:val="0"/>
                              <w:autoSpaceDN w:val="0"/>
                              <w:adjustRightInd w:val="0"/>
                              <w:spacing w:after="40"/>
                              <w:jc w:val="right"/>
                              <w:rPr>
                                <w:rFonts w:ascii="Times" w:hAnsi="Times" w:cs="Times"/>
                                <w:b/>
                                <w:bCs/>
                                <w:color w:val="17147F"/>
                                <w:sz w:val="22"/>
                                <w:szCs w:val="22"/>
                                <w:lang w:val="en-US"/>
                              </w:rPr>
                            </w:pPr>
                            <w:r w:rsidRPr="00497878">
                              <w:rPr>
                                <w:rFonts w:ascii="Times" w:hAnsi="Times" w:cs="Times"/>
                                <w:color w:val="17147F"/>
                                <w:sz w:val="22"/>
                                <w:szCs w:val="22"/>
                                <w:lang w:val="en-US"/>
                              </w:rPr>
                              <w:t xml:space="preserve">PPG-EM Seminars: season </w:t>
                            </w:r>
                            <w:r w:rsidRPr="00497878">
                              <w:rPr>
                                <w:rFonts w:ascii="Times" w:hAnsi="Times" w:cs="Times"/>
                                <w:b/>
                                <w:bCs/>
                                <w:color w:val="17147F"/>
                                <w:sz w:val="22"/>
                                <w:szCs w:val="22"/>
                                <w:lang w:val="en-US"/>
                              </w:rPr>
                              <w:t xml:space="preserve">2015 </w:t>
                            </w:r>
                          </w:p>
                          <w:p w14:paraId="65101062" w14:textId="77777777" w:rsidR="00451414" w:rsidRPr="00497878" w:rsidRDefault="00451414" w:rsidP="00451414">
                            <w:pPr>
                              <w:widowControl w:val="0"/>
                              <w:autoSpaceDE w:val="0"/>
                              <w:autoSpaceDN w:val="0"/>
                              <w:adjustRightInd w:val="0"/>
                              <w:spacing w:after="40"/>
                              <w:jc w:val="right"/>
                              <w:rPr>
                                <w:rFonts w:ascii="Times" w:hAnsi="Times" w:cs="Times"/>
                                <w:color w:val="17147F"/>
                                <w:sz w:val="22"/>
                                <w:szCs w:val="22"/>
                                <w:lang w:val="en-US"/>
                              </w:rPr>
                            </w:pPr>
                            <w:r w:rsidRPr="00497878">
                              <w:rPr>
                                <w:rFonts w:ascii="Times" w:hAnsi="Times" w:cs="Times"/>
                                <w:color w:val="17147F"/>
                                <w:sz w:val="22"/>
                                <w:szCs w:val="22"/>
                                <w:lang w:val="en-US"/>
                              </w:rPr>
                              <w:t xml:space="preserve">www.ppg-em.uerj.br </w:t>
                            </w:r>
                          </w:p>
                          <w:p w14:paraId="34517730" w14:textId="77777777" w:rsidR="00451414" w:rsidRDefault="004514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B1C0E" id="_x0000_t202" coordsize="21600,21600" o:spt="202" path="m0,0l0,21600,21600,21600,21600,0xe">
                <v:stroke joinstyle="miter"/>
                <v:path gradientshapeok="t" o:connecttype="rect"/>
              </v:shapetype>
              <v:shape id="Text_x0020_Box_x0020_4" o:spid="_x0000_s1026" type="#_x0000_t202" style="position:absolute;margin-left:291.75pt;margin-top:7.6pt;width:191.7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" filled="f" stroked="f">
                <v:textbox>
                  <w:txbxContent>
                    <w:p w14:paraId="1D3A6A63" w14:textId="77777777" w:rsidR="00451414" w:rsidRPr="00497878" w:rsidRDefault="00451414" w:rsidP="00451414">
                      <w:pPr>
                        <w:widowControl w:val="0"/>
                        <w:autoSpaceDE w:val="0"/>
                        <w:autoSpaceDN w:val="0"/>
                        <w:adjustRightInd w:val="0"/>
                        <w:spacing w:after="40"/>
                        <w:jc w:val="right"/>
                        <w:rPr>
                          <w:rFonts w:ascii="Times" w:hAnsi="Times" w:cs="Times"/>
                          <w:b/>
                          <w:bCs/>
                          <w:color w:val="17147F"/>
                          <w:sz w:val="22"/>
                          <w:szCs w:val="22"/>
                          <w:lang w:val="en-US"/>
                        </w:rPr>
                      </w:pPr>
                      <w:r w:rsidRPr="00497878">
                        <w:rPr>
                          <w:rFonts w:ascii="Times" w:hAnsi="Times" w:cs="Times"/>
                          <w:color w:val="17147F"/>
                          <w:sz w:val="22"/>
                          <w:szCs w:val="22"/>
                          <w:lang w:val="en-US"/>
                        </w:rPr>
                        <w:t xml:space="preserve">PPG-EM Seminars: season </w:t>
                      </w:r>
                      <w:r w:rsidRPr="00497878">
                        <w:rPr>
                          <w:rFonts w:ascii="Times" w:hAnsi="Times" w:cs="Times"/>
                          <w:b/>
                          <w:bCs/>
                          <w:color w:val="17147F"/>
                          <w:sz w:val="22"/>
                          <w:szCs w:val="22"/>
                          <w:lang w:val="en-US"/>
                        </w:rPr>
                        <w:t xml:space="preserve">2015 </w:t>
                      </w:r>
                    </w:p>
                    <w:p w14:paraId="65101062" w14:textId="77777777" w:rsidR="00451414" w:rsidRPr="00497878" w:rsidRDefault="00451414" w:rsidP="00451414">
                      <w:pPr>
                        <w:widowControl w:val="0"/>
                        <w:autoSpaceDE w:val="0"/>
                        <w:autoSpaceDN w:val="0"/>
                        <w:adjustRightInd w:val="0"/>
                        <w:spacing w:after="40"/>
                        <w:jc w:val="right"/>
                        <w:rPr>
                          <w:rFonts w:ascii="Times" w:hAnsi="Times" w:cs="Times"/>
                          <w:color w:val="17147F"/>
                          <w:sz w:val="22"/>
                          <w:szCs w:val="22"/>
                          <w:lang w:val="en-US"/>
                        </w:rPr>
                      </w:pPr>
                      <w:r w:rsidRPr="00497878">
                        <w:rPr>
                          <w:rFonts w:ascii="Times" w:hAnsi="Times" w:cs="Times"/>
                          <w:color w:val="17147F"/>
                          <w:sz w:val="22"/>
                          <w:szCs w:val="22"/>
                          <w:lang w:val="en-US"/>
                        </w:rPr>
                        <w:t xml:space="preserve">www.ppg-em.uerj.br </w:t>
                      </w:r>
                    </w:p>
                    <w:p w14:paraId="34517730" w14:textId="77777777" w:rsidR="00451414" w:rsidRDefault="00451414"/>
                  </w:txbxContent>
                </v:textbox>
                <w10:wrap type="square"/>
              </v:shape>
            </w:pict>
          </mc:Fallback>
        </mc:AlternateContent>
      </w:r>
      <w:r w:rsidR="005262E2">
        <w:rPr>
          <w:rFonts w:ascii="Times" w:hAnsi="Times" w:cs="Times"/>
          <w:i/>
          <w:iCs/>
          <w:color w:val="00006D"/>
          <w:sz w:val="26"/>
          <w:szCs w:val="26"/>
          <w:lang w:val="en-US"/>
        </w:rPr>
        <w:t xml:space="preserve">                   </w:t>
      </w:r>
      <w:r w:rsidR="005262E2" w:rsidRPr="005262E2">
        <w:rPr>
          <w:rFonts w:ascii="Times" w:hAnsi="Times" w:cs="Times"/>
          <w:iCs/>
          <w:color w:val="00006D"/>
          <w:sz w:val="26"/>
          <w:szCs w:val="26"/>
          <w:vertAlign w:val="superscript"/>
          <w:lang w:val="en-US"/>
        </w:rPr>
        <w:t>1</w:t>
      </w:r>
      <w:r w:rsidR="005262E2">
        <w:rPr>
          <w:rFonts w:ascii="Times" w:hAnsi="Times" w:cs="Times"/>
          <w:iCs/>
          <w:color w:val="00006D"/>
          <w:sz w:val="26"/>
          <w:szCs w:val="26"/>
          <w:vertAlign w:val="superscript"/>
          <w:lang w:val="en-US"/>
        </w:rPr>
        <w:t xml:space="preserve"> </w:t>
      </w:r>
      <w:r w:rsidR="005262E2" w:rsidRPr="005262E2">
        <w:rPr>
          <w:rFonts w:ascii="Times" w:hAnsi="Times" w:cs="Times"/>
          <w:sz w:val="18"/>
          <w:szCs w:val="18"/>
          <w:lang w:val="en-US"/>
        </w:rPr>
        <w:t>University</w:t>
      </w:r>
      <w:r w:rsidR="005262E2">
        <w:rPr>
          <w:rFonts w:ascii="Times" w:hAnsi="Times" w:cs="Times"/>
          <w:sz w:val="18"/>
          <w:szCs w:val="18"/>
          <w:lang w:val="en-US"/>
        </w:rPr>
        <w:t xml:space="preserve"> of Somewhere </w:t>
      </w:r>
    </w:p>
    <w:p w14:paraId="4D1B69E0" w14:textId="04E9A44A" w:rsidR="00497878" w:rsidRPr="00E4350A" w:rsidRDefault="00E4350A" w:rsidP="00451414">
      <w:pPr>
        <w:widowControl w:val="0"/>
        <w:autoSpaceDE w:val="0"/>
        <w:autoSpaceDN w:val="0"/>
        <w:adjustRightInd w:val="0"/>
        <w:spacing w:after="240"/>
        <w:rPr>
          <w:rFonts w:ascii="Times" w:hAnsi="Times" w:cs="Times"/>
          <w:color w:val="17147F"/>
          <w:sz w:val="22"/>
          <w:szCs w:val="22"/>
          <w:lang w:val="en-US"/>
        </w:rPr>
        <w:sectPr w:rsidR="00497878" w:rsidRPr="00E4350A" w:rsidSect="005262E2">
          <w:pgSz w:w="11900" w:h="16840"/>
          <w:pgMar w:top="1134" w:right="1134" w:bottom="1134" w:left="1134" w:header="720" w:footer="720" w:gutter="0"/>
          <w:cols w:space="720"/>
          <w:docGrid w:linePitch="360"/>
        </w:sectPr>
      </w:pPr>
      <w:r>
        <w:rPr>
          <w:rFonts w:ascii="Times" w:hAnsi="Times" w:cs="Times"/>
          <w:noProof/>
          <w:sz w:val="22"/>
          <w:szCs w:val="22"/>
          <w:lang w:val="en-US"/>
        </w:rPr>
        <mc:AlternateContent>
          <mc:Choice Requires="wps">
            <w:drawing>
              <wp:anchor distT="0" distB="0" distL="114300" distR="114300" simplePos="0" relativeHeight="251661312" behindDoc="0" locked="0" layoutInCell="1" allowOverlap="1" wp14:anchorId="191389EE" wp14:editId="6A74DBAB">
                <wp:simplePos x="0" y="0"/>
                <wp:positionH relativeFrom="column">
                  <wp:posOffset>-23495</wp:posOffset>
                </wp:positionH>
                <wp:positionV relativeFrom="paragraph">
                  <wp:posOffset>322580</wp:posOffset>
                </wp:positionV>
                <wp:extent cx="45085" cy="114935"/>
                <wp:effectExtent l="0" t="0" r="31115" b="37465"/>
                <wp:wrapThrough wrapText="bothSides">
                  <wp:wrapPolygon edited="0">
                    <wp:start x="0" y="0"/>
                    <wp:lineTo x="0" y="23867"/>
                    <wp:lineTo x="24338" y="23867"/>
                    <wp:lineTo x="24338" y="0"/>
                    <wp:lineTo x="0" y="0"/>
                  </wp:wrapPolygon>
                </wp:wrapThrough>
                <wp:docPr id="6" name="Rectangle 6"/>
                <wp:cNvGraphicFramePr/>
                <a:graphic xmlns:a="http://schemas.openxmlformats.org/drawingml/2006/main">
                  <a:graphicData uri="http://schemas.microsoft.com/office/word/2010/wordprocessingShape">
                    <wps:wsp>
                      <wps:cNvSpPr/>
                      <wps:spPr>
                        <a:xfrm>
                          <a:off x="0" y="0"/>
                          <a:ext cx="45085" cy="11493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824CE" id="Rectangle_x0020_6" o:spid="_x0000_s1026" style="position:absolute;margin-left:-1.85pt;margin-top:25.4pt;width:3.55pt;height: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" fillcolor="black [3213]" strokecolor="black [3213]" strokeweight="1pt">
                <w10:wrap type="through"/>
              </v:rect>
            </w:pict>
          </mc:Fallback>
        </mc:AlternateContent>
      </w:r>
      <w:r w:rsidR="00451414">
        <w:rPr>
          <w:rFonts w:ascii="Times" w:hAnsi="Times" w:cs="Times"/>
          <w:noProof/>
          <w:color w:val="002060"/>
          <w:sz w:val="22"/>
          <w:szCs w:val="22"/>
          <w:lang w:val="en-US"/>
        </w:rPr>
        <mc:AlternateContent>
          <mc:Choice Requires="wps">
            <w:drawing>
              <wp:anchor distT="0" distB="0" distL="114300" distR="114300" simplePos="0" relativeHeight="251660288" behindDoc="0" locked="0" layoutInCell="1" allowOverlap="1" wp14:anchorId="0DAFB862" wp14:editId="2077CF8B">
                <wp:simplePos x="0" y="0"/>
                <wp:positionH relativeFrom="column">
                  <wp:posOffset>-20955</wp:posOffset>
                </wp:positionH>
                <wp:positionV relativeFrom="paragraph">
                  <wp:posOffset>214425</wp:posOffset>
                </wp:positionV>
                <wp:extent cx="61722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F4D39" id="Straight_x0020_Connector_x0020_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pt,16.9pt" to="484.35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" strokecolor="black [3213]" strokeweight=".5pt">
                <v:stroke joinstyle="miter"/>
              </v:line>
            </w:pict>
          </mc:Fallback>
        </mc:AlternateContent>
      </w:r>
      <w:r w:rsidR="00451414" w:rsidRPr="00451414">
        <w:rPr>
          <w:rFonts w:ascii="Times" w:hAnsi="Times" w:cs="Times"/>
          <w:color w:val="002060"/>
          <w:sz w:val="22"/>
          <w:szCs w:val="22"/>
          <w:lang w:val="en-US"/>
        </w:rPr>
        <w:t>M</w:t>
      </w:r>
      <w:r w:rsidR="00451414" w:rsidRPr="00497878">
        <w:rPr>
          <w:rFonts w:ascii="Times" w:hAnsi="Times" w:cs="Times"/>
          <w:color w:val="17147F"/>
          <w:sz w:val="22"/>
          <w:szCs w:val="22"/>
          <w:lang w:val="en-US"/>
        </w:rPr>
        <w:t>ay 18, 2016</w:t>
      </w:r>
    </w:p>
    <w:p w14:paraId="241DF487" w14:textId="4F2CCE0D" w:rsidR="00451414" w:rsidRDefault="00497878" w:rsidP="00451414">
      <w:pPr>
        <w:widowControl w:val="0"/>
        <w:autoSpaceDE w:val="0"/>
        <w:autoSpaceDN w:val="0"/>
        <w:adjustRightInd w:val="0"/>
        <w:spacing w:after="240"/>
        <w:rPr>
          <w:rFonts w:ascii="Times" w:hAnsi="Times" w:cs="Times"/>
          <w:sz w:val="22"/>
          <w:szCs w:val="22"/>
          <w:lang w:val="en-US"/>
        </w:rPr>
      </w:pPr>
      <w:r w:rsidRPr="00497878">
        <w:rPr>
          <w:rFonts w:ascii="Times" w:hAnsi="Times" w:cs="Times"/>
          <w:sz w:val="22"/>
          <w:szCs w:val="22"/>
          <w:lang w:val="en-US"/>
        </w:rPr>
        <w:t>Keywords: Max of 4 keywords, comma separated, MS Word typesetting, standardization.</w:t>
      </w:r>
    </w:p>
    <w:p w14:paraId="0EABB671" w14:textId="347FEB53" w:rsidR="00E4350A" w:rsidRDefault="00E4350A" w:rsidP="00E4350A">
      <w:pPr>
        <w:widowControl w:val="0"/>
        <w:autoSpaceDE w:val="0"/>
        <w:autoSpaceDN w:val="0"/>
        <w:adjustRightInd w:val="0"/>
        <w:spacing w:after="160" w:line="300" w:lineRule="atLeast"/>
        <w:rPr>
          <w:rFonts w:ascii="Times" w:hAnsi="Times" w:cs="Times"/>
          <w:lang w:val="en-US"/>
        </w:rPr>
      </w:pPr>
      <w:r>
        <w:rPr>
          <w:rFonts w:ascii="Times" w:hAnsi="Times" w:cs="Times"/>
          <w:b/>
          <w:bCs/>
          <w:sz w:val="26"/>
          <w:szCs w:val="26"/>
          <w:lang w:val="en-US"/>
        </w:rPr>
        <w:t>1   Introduction</w:t>
      </w:r>
      <w:r>
        <w:rPr>
          <w:rFonts w:ascii="Times" w:hAnsi="Times" w:cs="Times"/>
          <w:b/>
          <w:bCs/>
          <w:sz w:val="26"/>
          <w:szCs w:val="26"/>
          <w:lang w:val="en-US"/>
        </w:rPr>
        <w:t xml:space="preserve"> </w:t>
      </w:r>
    </w:p>
    <w:p w14:paraId="281088FE" w14:textId="3779AEB8" w:rsidR="00E4350A" w:rsidRPr="00E4350A" w:rsidRDefault="00E4350A" w:rsidP="00E4350A">
      <w:pPr>
        <w:widowControl w:val="0"/>
        <w:autoSpaceDE w:val="0"/>
        <w:autoSpaceDN w:val="0"/>
        <w:adjustRightInd w:val="0"/>
        <w:spacing w:after="160"/>
        <w:jc w:val="both"/>
        <w:rPr>
          <w:rFonts w:ascii="Times" w:hAnsi="Times" w:cs="Times"/>
          <w:sz w:val="20"/>
          <w:szCs w:val="20"/>
          <w:lang w:val="en-US"/>
        </w:rPr>
      </w:pPr>
      <w:r w:rsidRPr="00E4350A">
        <w:rPr>
          <w:rFonts w:ascii="Times" w:hAnsi="Times" w:cs="Times"/>
          <w:sz w:val="20"/>
          <w:szCs w:val="20"/>
          <w:lang w:val="en-US"/>
        </w:rPr>
        <w:t xml:space="preserve">This short paper is intended to introduce a self- explained tutorial on how to prepare abstract texts to be presented in the form of internal seminars at Graduate Program in Mechanical Engineering (now on PPG-EM), from State University of Rio de Janeiro (UERJ). In order to suggest a standard formatting for better organization and registration at PPG-EM as well as to help incoming students to be acquainted with the </w:t>
      </w:r>
      <w:r>
        <w:rPr>
          <w:rFonts w:ascii="Times" w:hAnsi="Times" w:cs="Times"/>
          <w:sz w:val="20"/>
          <w:szCs w:val="20"/>
          <w:lang w:val="en-US"/>
        </w:rPr>
        <w:t xml:space="preserve">MS Word </w:t>
      </w:r>
      <w:r w:rsidRPr="00E4350A">
        <w:rPr>
          <w:rFonts w:ascii="Times" w:hAnsi="Times" w:cs="Times"/>
          <w:sz w:val="20"/>
          <w:szCs w:val="20"/>
          <w:lang w:val="en-US"/>
        </w:rPr>
        <w:t xml:space="preserve">typesetting, this paper also dismembers into a few goals, such as: i) to work as an introductory text for training in scientific writing among the PPG-EM’s students and seminar attendees; ii) to strengthen the practical use of English language over the academic en- vironment; iii) to provide guidelines to outline the first versions of those research issues that will may be turned into extended abstracts and/or conference papers, and iv) to enhance the PPG-EM’s academic competitiveness worldwide. </w:t>
      </w:r>
    </w:p>
    <w:p w14:paraId="2CD2BCC9" w14:textId="2A73AE63" w:rsidR="00E4350A" w:rsidRDefault="00E4350A" w:rsidP="00E4350A">
      <w:pPr>
        <w:widowControl w:val="0"/>
        <w:autoSpaceDE w:val="0"/>
        <w:autoSpaceDN w:val="0"/>
        <w:adjustRightInd w:val="0"/>
        <w:spacing w:after="240" w:line="300" w:lineRule="atLeast"/>
        <w:rPr>
          <w:rFonts w:ascii="Times" w:hAnsi="Times" w:cs="Times"/>
          <w:lang w:val="en-US"/>
        </w:rPr>
      </w:pPr>
      <w:r>
        <w:rPr>
          <w:rFonts w:ascii="Times" w:hAnsi="Times" w:cs="Times"/>
          <w:b/>
          <w:bCs/>
          <w:sz w:val="26"/>
          <w:szCs w:val="26"/>
          <w:lang w:val="en-US"/>
        </w:rPr>
        <w:t>2   Text elements and organization</w:t>
      </w:r>
      <w:r>
        <w:rPr>
          <w:rFonts w:ascii="Times" w:hAnsi="Times" w:cs="Times"/>
          <w:b/>
          <w:bCs/>
          <w:sz w:val="26"/>
          <w:szCs w:val="26"/>
          <w:lang w:val="en-US"/>
        </w:rPr>
        <w:t xml:space="preserve"> </w:t>
      </w:r>
    </w:p>
    <w:p w14:paraId="295FF8AC" w14:textId="77777777" w:rsidR="00E4350A" w:rsidRDefault="00E4350A" w:rsidP="00E4350A">
      <w:pPr>
        <w:widowControl w:val="0"/>
        <w:autoSpaceDE w:val="0"/>
        <w:autoSpaceDN w:val="0"/>
        <w:adjustRightInd w:val="0"/>
        <w:spacing w:after="160"/>
        <w:jc w:val="both"/>
        <w:rPr>
          <w:rFonts w:ascii="Times" w:hAnsi="Times" w:cs="Times"/>
          <w:sz w:val="20"/>
          <w:szCs w:val="20"/>
          <w:lang w:val="en-US"/>
        </w:rPr>
      </w:pPr>
      <w:r w:rsidRPr="00E4350A">
        <w:rPr>
          <w:rFonts w:ascii="Times" w:hAnsi="Times" w:cs="Times"/>
          <w:sz w:val="20"/>
          <w:szCs w:val="20"/>
          <w:lang w:val="en-US"/>
        </w:rPr>
        <w:t xml:space="preserve">Basically, your paper should have five major parts: i) Introduction; ii) Methodology; iii) Results; iv) Discus- sion and v) Conclusion, although the parts iv) e v) may be combined into a unique section. </w:t>
      </w:r>
    </w:p>
    <w:p w14:paraId="40699F48" w14:textId="61D3AB0F" w:rsidR="00E4350A" w:rsidRPr="00E4350A" w:rsidRDefault="00E4350A" w:rsidP="00E4350A">
      <w:pPr>
        <w:widowControl w:val="0"/>
        <w:autoSpaceDE w:val="0"/>
        <w:autoSpaceDN w:val="0"/>
        <w:adjustRightInd w:val="0"/>
        <w:spacing w:after="160"/>
        <w:jc w:val="both"/>
        <w:rPr>
          <w:rFonts w:ascii="Times" w:hAnsi="Times" w:cs="Times"/>
          <w:sz w:val="20"/>
          <w:szCs w:val="20"/>
          <w:lang w:val="en-US"/>
        </w:rPr>
      </w:pPr>
      <w:r w:rsidRPr="00E4350A">
        <w:rPr>
          <w:rFonts w:ascii="Times" w:hAnsi="Times" w:cs="Times"/>
          <w:sz w:val="20"/>
          <w:szCs w:val="20"/>
          <w:lang w:val="en-US"/>
        </w:rPr>
        <w:t xml:space="preserve">You are free to set out the title of your paper provided that you have good reasons to support your choice. It should be totally capitalised. All the sections and sub- sections should have only the first letter capitalised, except when a proper noun is required. The following example could be used for titles: </w:t>
      </w:r>
    </w:p>
    <w:p w14:paraId="2F105C6F" w14:textId="2FF63955" w:rsidR="00E4350A" w:rsidRPr="00E4350A" w:rsidRDefault="00E4350A" w:rsidP="00E4350A">
      <w:pPr>
        <w:widowControl w:val="0"/>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  </w:t>
      </w:r>
      <w:r w:rsidRPr="00E4350A">
        <w:rPr>
          <w:rFonts w:ascii="Times" w:hAnsi="Times" w:cs="Times"/>
          <w:sz w:val="20"/>
          <w:szCs w:val="20"/>
          <w:lang w:val="en-US"/>
        </w:rPr>
        <w:t xml:space="preserve">• CONTINUUM MECHANICS BOOKSHELF: FROM TRUESDELL TO MASE, </w:t>
      </w:r>
    </w:p>
    <w:p w14:paraId="105650B8" w14:textId="77777777" w:rsidR="00E4350A" w:rsidRDefault="00E4350A" w:rsidP="00E4350A">
      <w:pPr>
        <w:widowControl w:val="0"/>
        <w:autoSpaceDE w:val="0"/>
        <w:autoSpaceDN w:val="0"/>
        <w:adjustRightInd w:val="0"/>
        <w:spacing w:after="160"/>
        <w:jc w:val="both"/>
        <w:rPr>
          <w:rFonts w:ascii="Times" w:hAnsi="Times" w:cs="Times"/>
          <w:sz w:val="20"/>
          <w:szCs w:val="20"/>
          <w:lang w:val="en-US"/>
        </w:rPr>
      </w:pPr>
      <w:r w:rsidRPr="00E4350A">
        <w:rPr>
          <w:rFonts w:ascii="Times" w:hAnsi="Times" w:cs="Times"/>
          <w:sz w:val="20"/>
          <w:szCs w:val="20"/>
          <w:lang w:val="en-US"/>
        </w:rPr>
        <w:t>whereas</w:t>
      </w:r>
    </w:p>
    <w:p w14:paraId="21B6C88C" w14:textId="5A635665" w:rsidR="00E4350A" w:rsidRPr="00E4350A" w:rsidRDefault="00E4350A" w:rsidP="00E4350A">
      <w:pPr>
        <w:widowControl w:val="0"/>
        <w:autoSpaceDE w:val="0"/>
        <w:autoSpaceDN w:val="0"/>
        <w:adjustRightInd w:val="0"/>
        <w:spacing w:after="160"/>
        <w:jc w:val="both"/>
        <w:rPr>
          <w:rFonts w:ascii="Times" w:hAnsi="Times" w:cs="Times"/>
          <w:sz w:val="20"/>
          <w:szCs w:val="20"/>
          <w:lang w:val="en-US"/>
        </w:rPr>
      </w:pPr>
      <w:r w:rsidRPr="00E4350A">
        <w:rPr>
          <w:rFonts w:ascii="MS Mincho" w:eastAsia="MS Mincho" w:hAnsi="MS Mincho" w:cs="MS Mincho"/>
          <w:sz w:val="20"/>
          <w:szCs w:val="20"/>
          <w:lang w:val="en-US"/>
        </w:rPr>
        <w:t> </w:t>
      </w:r>
      <w:r w:rsidRPr="00E4350A">
        <w:rPr>
          <w:rFonts w:ascii="Times" w:hAnsi="Times" w:cs="Times"/>
          <w:sz w:val="20"/>
          <w:szCs w:val="20"/>
          <w:lang w:val="en-US"/>
        </w:rPr>
        <w:t xml:space="preserve">• </w:t>
      </w:r>
      <w:r w:rsidRPr="00E4350A">
        <w:rPr>
          <w:rFonts w:ascii="Times" w:hAnsi="Times" w:cs="Times"/>
          <w:i/>
          <w:iCs/>
          <w:sz w:val="20"/>
          <w:szCs w:val="20"/>
          <w:lang w:val="en-US"/>
        </w:rPr>
        <w:t xml:space="preserve">Supercritical flows for </w:t>
      </w:r>
      <w:r w:rsidRPr="00E4350A">
        <w:rPr>
          <w:rFonts w:ascii="Times" w:hAnsi="Times" w:cs="Times"/>
          <w:sz w:val="20"/>
          <w:szCs w:val="20"/>
          <w:lang w:val="en-US"/>
        </w:rPr>
        <w:t xml:space="preserve">10 &lt; F r &lt; 100, </w:t>
      </w:r>
    </w:p>
    <w:p w14:paraId="44D959D3" w14:textId="77777777" w:rsidR="00E4350A" w:rsidRDefault="00E4350A" w:rsidP="00E4350A">
      <w:pPr>
        <w:widowControl w:val="0"/>
        <w:autoSpaceDE w:val="0"/>
        <w:autoSpaceDN w:val="0"/>
        <w:adjustRightInd w:val="0"/>
        <w:spacing w:after="160"/>
        <w:jc w:val="both"/>
        <w:rPr>
          <w:rFonts w:ascii="Times" w:hAnsi="Times" w:cs="Times"/>
          <w:i/>
          <w:iCs/>
          <w:sz w:val="20"/>
          <w:szCs w:val="20"/>
          <w:lang w:val="en-US"/>
        </w:rPr>
      </w:pPr>
      <w:r>
        <w:rPr>
          <w:rFonts w:ascii="Times" w:hAnsi="Times" w:cs="Times"/>
          <w:sz w:val="20"/>
          <w:szCs w:val="20"/>
          <w:lang w:val="en-US"/>
        </w:rPr>
        <w:t xml:space="preserve">  </w:t>
      </w:r>
      <w:r w:rsidRPr="00E4350A">
        <w:rPr>
          <w:rFonts w:ascii="Times" w:hAnsi="Times" w:cs="Times"/>
          <w:sz w:val="20"/>
          <w:szCs w:val="20"/>
          <w:lang w:val="en-US"/>
        </w:rPr>
        <w:t xml:space="preserve">• </w:t>
      </w:r>
      <w:r w:rsidRPr="00E4350A">
        <w:rPr>
          <w:rFonts w:ascii="Times" w:hAnsi="Times" w:cs="Times"/>
          <w:i/>
          <w:iCs/>
          <w:sz w:val="20"/>
          <w:szCs w:val="20"/>
          <w:lang w:val="en-US"/>
        </w:rPr>
        <w:t>Physicochemistry of copper nanoparticules</w:t>
      </w:r>
    </w:p>
    <w:p w14:paraId="7C385B80" w14:textId="6157D668" w:rsidR="00E4350A" w:rsidRPr="00E4350A" w:rsidRDefault="00E4350A" w:rsidP="00E4350A">
      <w:pPr>
        <w:widowControl w:val="0"/>
        <w:autoSpaceDE w:val="0"/>
        <w:autoSpaceDN w:val="0"/>
        <w:adjustRightInd w:val="0"/>
        <w:spacing w:after="160"/>
        <w:jc w:val="both"/>
        <w:rPr>
          <w:rFonts w:ascii="Times" w:hAnsi="Times" w:cs="Times"/>
          <w:sz w:val="20"/>
          <w:szCs w:val="20"/>
          <w:lang w:val="en-US"/>
        </w:rPr>
      </w:pPr>
      <w:r w:rsidRPr="00E4350A">
        <w:rPr>
          <w:rFonts w:ascii="Times" w:hAnsi="Times" w:cs="Times"/>
          <w:sz w:val="20"/>
          <w:szCs w:val="20"/>
          <w:lang w:val="en-US"/>
        </w:rPr>
        <w:t xml:space="preserve"> could be applied to sections or subsections. </w:t>
      </w:r>
    </w:p>
    <w:p w14:paraId="1236DDA2" w14:textId="32F5E0A3" w:rsidR="00E4350A" w:rsidRDefault="00E4350A" w:rsidP="00E4350A">
      <w:pPr>
        <w:widowControl w:val="0"/>
        <w:autoSpaceDE w:val="0"/>
        <w:autoSpaceDN w:val="0"/>
        <w:adjustRightInd w:val="0"/>
        <w:spacing w:after="160" w:line="300" w:lineRule="atLeast"/>
        <w:rPr>
          <w:rFonts w:ascii="Times" w:hAnsi="Times" w:cs="Times"/>
          <w:lang w:val="en-US"/>
        </w:rPr>
      </w:pPr>
      <w:r>
        <w:rPr>
          <w:rFonts w:ascii="Times" w:hAnsi="Times" w:cs="Times"/>
          <w:b/>
          <w:bCs/>
          <w:sz w:val="26"/>
          <w:szCs w:val="26"/>
          <w:lang w:val="en-US"/>
        </w:rPr>
        <w:lastRenderedPageBreak/>
        <w:t>3   Model and data presentation</w:t>
      </w:r>
      <w:r>
        <w:rPr>
          <w:rFonts w:ascii="Times" w:hAnsi="Times" w:cs="Times"/>
          <w:b/>
          <w:bCs/>
          <w:sz w:val="26"/>
          <w:szCs w:val="26"/>
          <w:lang w:val="en-US"/>
        </w:rPr>
        <w:t xml:space="preserve"> </w:t>
      </w:r>
    </w:p>
    <w:p w14:paraId="2546872A" w14:textId="77777777" w:rsidR="00E4350A" w:rsidRPr="00E4350A" w:rsidRDefault="00E4350A" w:rsidP="00E4350A">
      <w:pPr>
        <w:widowControl w:val="0"/>
        <w:autoSpaceDE w:val="0"/>
        <w:autoSpaceDN w:val="0"/>
        <w:adjustRightInd w:val="0"/>
        <w:spacing w:after="160"/>
        <w:rPr>
          <w:rFonts w:ascii="Times" w:hAnsi="Times" w:cs="Times"/>
          <w:sz w:val="20"/>
          <w:szCs w:val="20"/>
          <w:lang w:val="en-US"/>
        </w:rPr>
      </w:pPr>
      <w:r w:rsidRPr="00E4350A">
        <w:rPr>
          <w:rFonts w:ascii="Times" w:hAnsi="Times" w:cs="Times"/>
          <w:sz w:val="20"/>
          <w:szCs w:val="20"/>
          <w:lang w:val="en-US"/>
        </w:rPr>
        <w:t xml:space="preserve">This section explains how to insert equations, figures and tables into your text as well as references to them. </w:t>
      </w:r>
    </w:p>
    <w:p w14:paraId="3A2A2AEE" w14:textId="64F9BF03" w:rsidR="00E4350A" w:rsidRDefault="00E4350A" w:rsidP="00E4350A">
      <w:pPr>
        <w:widowControl w:val="0"/>
        <w:autoSpaceDE w:val="0"/>
        <w:autoSpaceDN w:val="0"/>
        <w:adjustRightInd w:val="0"/>
        <w:spacing w:after="160" w:line="300" w:lineRule="atLeast"/>
        <w:rPr>
          <w:rFonts w:ascii="Times" w:hAnsi="Times" w:cs="Times"/>
          <w:b/>
          <w:bCs/>
          <w:sz w:val="26"/>
          <w:szCs w:val="26"/>
          <w:lang w:val="en-US"/>
        </w:rPr>
      </w:pPr>
      <w:r>
        <w:rPr>
          <w:rFonts w:ascii="Times" w:hAnsi="Times" w:cs="Times"/>
          <w:b/>
          <w:bCs/>
          <w:sz w:val="26"/>
          <w:szCs w:val="26"/>
          <w:lang w:val="en-US"/>
        </w:rPr>
        <w:t>3.1</w:t>
      </w:r>
      <w:r>
        <w:rPr>
          <w:rFonts w:ascii="Times" w:hAnsi="Times" w:cs="Times"/>
          <w:b/>
          <w:bCs/>
          <w:sz w:val="26"/>
          <w:szCs w:val="26"/>
          <w:lang w:val="en-US"/>
        </w:rPr>
        <w:t xml:space="preserve">   </w:t>
      </w:r>
      <w:r>
        <w:rPr>
          <w:rFonts w:ascii="Times" w:hAnsi="Times" w:cs="Times"/>
          <w:b/>
          <w:bCs/>
          <w:sz w:val="26"/>
          <w:szCs w:val="26"/>
          <w:lang w:val="en-US"/>
        </w:rPr>
        <w:t>Equations</w:t>
      </w:r>
      <w:r>
        <w:rPr>
          <w:rFonts w:ascii="Times" w:hAnsi="Times" w:cs="Times"/>
          <w:b/>
          <w:bCs/>
          <w:sz w:val="26"/>
          <w:szCs w:val="26"/>
          <w:lang w:val="en-US"/>
        </w:rPr>
        <w:t xml:space="preserve"> </w:t>
      </w:r>
    </w:p>
    <w:p w14:paraId="1521BB38" w14:textId="40D22CD9" w:rsidR="00E4350A" w:rsidRPr="00E4350A" w:rsidRDefault="00E4350A" w:rsidP="002B778E">
      <w:pPr>
        <w:widowControl w:val="0"/>
        <w:autoSpaceDE w:val="0"/>
        <w:autoSpaceDN w:val="0"/>
        <w:adjustRightInd w:val="0"/>
        <w:spacing w:after="160"/>
        <w:jc w:val="both"/>
        <w:rPr>
          <w:rFonts w:ascii="Times" w:hAnsi="Times" w:cs="Times"/>
          <w:sz w:val="20"/>
          <w:szCs w:val="20"/>
          <w:lang w:val="en-US"/>
        </w:rPr>
      </w:pPr>
      <w:r w:rsidRPr="00E4350A">
        <w:rPr>
          <w:rFonts w:ascii="Times" w:hAnsi="Times" w:cs="Times"/>
          <w:sz w:val="20"/>
          <w:szCs w:val="20"/>
          <w:lang w:val="en-US"/>
        </w:rPr>
        <w:t xml:space="preserve">If you need to write equations in your text, whether to represent a model based on differential equations, whether to define expressions of lower complexity, the usual </w:t>
      </w:r>
      <w:r>
        <w:rPr>
          <w:rFonts w:ascii="Times" w:hAnsi="Times" w:cs="Times"/>
          <w:sz w:val="20"/>
          <w:szCs w:val="20"/>
          <w:lang w:val="en-US"/>
        </w:rPr>
        <w:t xml:space="preserve">MS Word </w:t>
      </w:r>
      <w:r w:rsidRPr="00E4350A">
        <w:rPr>
          <w:rFonts w:ascii="Times" w:hAnsi="Times" w:cs="Times"/>
          <w:sz w:val="20"/>
          <w:szCs w:val="20"/>
          <w:lang w:val="en-US"/>
        </w:rPr>
        <w:t xml:space="preserve">environments are applicable to whatever you intend to do, </w:t>
      </w:r>
      <w:r w:rsidRPr="00E4350A">
        <w:rPr>
          <w:rFonts w:ascii="Times" w:hAnsi="Times" w:cs="Times"/>
          <w:i/>
          <w:iCs/>
          <w:sz w:val="20"/>
          <w:szCs w:val="20"/>
          <w:lang w:val="en-US"/>
        </w:rPr>
        <w:t xml:space="preserve">e.g. </w:t>
      </w:r>
      <w:r w:rsidRPr="00E4350A">
        <w:rPr>
          <w:rFonts w:ascii="Times" w:hAnsi="Times" w:cs="Times"/>
          <w:sz w:val="20"/>
          <w:szCs w:val="20"/>
          <w:lang w:val="en-US"/>
        </w:rPr>
        <w:t xml:space="preserve">a uniquely labelled equation </w:t>
      </w:r>
    </w:p>
    <w:p w14:paraId="3CA88B5C" w14:textId="77777777" w:rsidR="00E4350A" w:rsidRDefault="00E4350A" w:rsidP="00E4350A">
      <w:pPr>
        <w:widowControl w:val="0"/>
        <w:autoSpaceDE w:val="0"/>
        <w:autoSpaceDN w:val="0"/>
        <w:adjustRightInd w:val="0"/>
        <w:spacing w:after="240" w:line="300" w:lineRule="atLeast"/>
        <w:rPr>
          <w:rFonts w:ascii="Times" w:hAnsi="Times" w:cs="Times"/>
          <w:sz w:val="26"/>
          <w:szCs w:val="26"/>
          <w:lang w:val="en-US"/>
        </w:rPr>
      </w:pPr>
    </w:p>
    <w:p w14:paraId="1AC2C266" w14:textId="77777777" w:rsidR="00E4350A" w:rsidRPr="00E4350A" w:rsidRDefault="00E4350A" w:rsidP="00E4350A">
      <w:pPr>
        <w:widowControl w:val="0"/>
        <w:autoSpaceDE w:val="0"/>
        <w:autoSpaceDN w:val="0"/>
        <w:adjustRightInd w:val="0"/>
        <w:spacing w:after="160"/>
        <w:rPr>
          <w:rFonts w:ascii="Times" w:hAnsi="Times" w:cs="Times"/>
          <w:sz w:val="20"/>
          <w:szCs w:val="20"/>
          <w:lang w:val="en-US"/>
        </w:rPr>
      </w:pPr>
      <w:r w:rsidRPr="00E4350A">
        <w:rPr>
          <w:rFonts w:ascii="Times" w:hAnsi="Times" w:cs="Times"/>
          <w:sz w:val="20"/>
          <w:szCs w:val="20"/>
          <w:lang w:val="en-US"/>
        </w:rPr>
        <w:t xml:space="preserve">or multi-line labelled equations like </w:t>
      </w:r>
    </w:p>
    <w:p w14:paraId="73F737DC" w14:textId="77777777" w:rsidR="00E4350A" w:rsidRDefault="00E4350A" w:rsidP="00E4350A">
      <w:pPr>
        <w:widowControl w:val="0"/>
        <w:autoSpaceDE w:val="0"/>
        <w:autoSpaceDN w:val="0"/>
        <w:adjustRightInd w:val="0"/>
        <w:spacing w:after="160" w:line="300" w:lineRule="atLeast"/>
        <w:rPr>
          <w:rFonts w:ascii="Times" w:hAnsi="Times" w:cs="Times"/>
          <w:lang w:val="en-US"/>
        </w:rPr>
      </w:pPr>
    </w:p>
    <w:p w14:paraId="3D407B6D" w14:textId="77777777" w:rsidR="002B778E" w:rsidRDefault="002B778E" w:rsidP="00E4350A">
      <w:pPr>
        <w:widowControl w:val="0"/>
        <w:autoSpaceDE w:val="0"/>
        <w:autoSpaceDN w:val="0"/>
        <w:adjustRightInd w:val="0"/>
        <w:spacing w:after="160" w:line="300" w:lineRule="atLeast"/>
        <w:rPr>
          <w:rFonts w:ascii="Times" w:hAnsi="Times" w:cs="Times"/>
          <w:lang w:val="en-US"/>
        </w:rPr>
      </w:pPr>
    </w:p>
    <w:p w14:paraId="6DCBD13F" w14:textId="77777777" w:rsidR="002B778E" w:rsidRDefault="002B778E" w:rsidP="00E4350A">
      <w:pPr>
        <w:widowControl w:val="0"/>
        <w:autoSpaceDE w:val="0"/>
        <w:autoSpaceDN w:val="0"/>
        <w:adjustRightInd w:val="0"/>
        <w:spacing w:after="160" w:line="300" w:lineRule="atLeast"/>
        <w:rPr>
          <w:rFonts w:ascii="Times" w:hAnsi="Times" w:cs="Times"/>
          <w:lang w:val="en-US"/>
        </w:rPr>
      </w:pPr>
    </w:p>
    <w:p w14:paraId="3F27571F" w14:textId="77777777" w:rsidR="002B778E" w:rsidRDefault="002B778E" w:rsidP="00E4350A">
      <w:pPr>
        <w:widowControl w:val="0"/>
        <w:autoSpaceDE w:val="0"/>
        <w:autoSpaceDN w:val="0"/>
        <w:adjustRightInd w:val="0"/>
        <w:spacing w:after="160" w:line="300" w:lineRule="atLeast"/>
        <w:rPr>
          <w:rFonts w:ascii="Times" w:hAnsi="Times" w:cs="Times"/>
          <w:lang w:val="en-US"/>
        </w:rPr>
      </w:pPr>
    </w:p>
    <w:p w14:paraId="201C1780" w14:textId="37043294" w:rsidR="00E4350A" w:rsidRDefault="002B778E" w:rsidP="00451414">
      <w:pPr>
        <w:widowControl w:val="0"/>
        <w:autoSpaceDE w:val="0"/>
        <w:autoSpaceDN w:val="0"/>
        <w:adjustRightInd w:val="0"/>
        <w:spacing w:after="240"/>
        <w:rPr>
          <w:rFonts w:ascii="Times" w:hAnsi="Times" w:cs="Times"/>
          <w:sz w:val="20"/>
          <w:szCs w:val="20"/>
          <w:lang w:val="en-US"/>
        </w:rPr>
      </w:pPr>
      <w:r w:rsidRPr="00E4350A">
        <w:rPr>
          <w:rFonts w:ascii="Times" w:hAnsi="Times" w:cs="Times"/>
          <w:sz w:val="20"/>
          <w:szCs w:val="20"/>
          <w:lang w:val="en-US"/>
        </w:rPr>
        <w:t>or</w:t>
      </w:r>
    </w:p>
    <w:p w14:paraId="371521F2" w14:textId="77777777" w:rsidR="002B778E" w:rsidRDefault="002B778E" w:rsidP="00451414">
      <w:pPr>
        <w:widowControl w:val="0"/>
        <w:autoSpaceDE w:val="0"/>
        <w:autoSpaceDN w:val="0"/>
        <w:adjustRightInd w:val="0"/>
        <w:spacing w:after="240"/>
        <w:rPr>
          <w:rFonts w:ascii="Times" w:hAnsi="Times" w:cs="Times"/>
          <w:sz w:val="20"/>
          <w:szCs w:val="20"/>
          <w:lang w:val="en-US"/>
        </w:rPr>
      </w:pPr>
    </w:p>
    <w:p w14:paraId="63461634" w14:textId="77777777" w:rsidR="002B778E" w:rsidRDefault="002B778E" w:rsidP="00451414">
      <w:pPr>
        <w:widowControl w:val="0"/>
        <w:autoSpaceDE w:val="0"/>
        <w:autoSpaceDN w:val="0"/>
        <w:adjustRightInd w:val="0"/>
        <w:spacing w:after="240"/>
        <w:rPr>
          <w:rFonts w:ascii="Times" w:hAnsi="Times" w:cs="Times"/>
          <w:sz w:val="20"/>
          <w:szCs w:val="20"/>
          <w:lang w:val="en-US"/>
        </w:rPr>
      </w:pPr>
    </w:p>
    <w:p w14:paraId="12CEAFD8" w14:textId="77777777" w:rsidR="002B778E" w:rsidRDefault="002B778E" w:rsidP="00451414">
      <w:pPr>
        <w:widowControl w:val="0"/>
        <w:autoSpaceDE w:val="0"/>
        <w:autoSpaceDN w:val="0"/>
        <w:adjustRightInd w:val="0"/>
        <w:spacing w:after="240"/>
        <w:rPr>
          <w:rFonts w:ascii="Times" w:hAnsi="Times" w:cs="Times"/>
          <w:sz w:val="20"/>
          <w:szCs w:val="20"/>
          <w:lang w:val="en-US"/>
        </w:rPr>
      </w:pPr>
    </w:p>
    <w:p w14:paraId="1E3CBAFA" w14:textId="77777777" w:rsidR="002B778E" w:rsidRDefault="002B778E" w:rsidP="00451414">
      <w:pPr>
        <w:widowControl w:val="0"/>
        <w:autoSpaceDE w:val="0"/>
        <w:autoSpaceDN w:val="0"/>
        <w:adjustRightInd w:val="0"/>
        <w:spacing w:after="240"/>
        <w:rPr>
          <w:rFonts w:ascii="Times" w:hAnsi="Times" w:cs="Times"/>
          <w:sz w:val="20"/>
          <w:szCs w:val="20"/>
          <w:lang w:val="en-US"/>
        </w:rPr>
      </w:pPr>
    </w:p>
    <w:p w14:paraId="1A2BACC1" w14:textId="62D44E50" w:rsidR="002B778E" w:rsidRPr="002B778E" w:rsidRDefault="002B778E" w:rsidP="002B778E">
      <w:pPr>
        <w:widowControl w:val="0"/>
        <w:autoSpaceDE w:val="0"/>
        <w:autoSpaceDN w:val="0"/>
        <w:adjustRightInd w:val="0"/>
        <w:spacing w:after="160"/>
        <w:jc w:val="both"/>
        <w:rPr>
          <w:rFonts w:ascii="Times" w:hAnsi="Times" w:cs="Times"/>
          <w:sz w:val="20"/>
          <w:szCs w:val="20"/>
          <w:lang w:val="en-US"/>
        </w:rPr>
      </w:pPr>
      <w:r w:rsidRPr="002B778E">
        <w:rPr>
          <w:rFonts w:ascii="Times" w:hAnsi="Times" w:cs="Times"/>
          <w:sz w:val="20"/>
          <w:szCs w:val="20"/>
          <w:lang w:val="en-US"/>
        </w:rPr>
        <w:t xml:space="preserve">To reference equations, you may use the commands </w:t>
      </w:r>
      <w:r>
        <w:rPr>
          <w:rFonts w:ascii="Times" w:hAnsi="Times" w:cs="Times"/>
          <w:sz w:val="20"/>
          <w:szCs w:val="20"/>
          <w:lang w:val="en-US"/>
        </w:rPr>
        <w:t>for such a purpose</w:t>
      </w:r>
      <w:r w:rsidRPr="002B778E">
        <w:rPr>
          <w:rFonts w:ascii="Times" w:hAnsi="Times" w:cs="Times"/>
          <w:sz w:val="20"/>
          <w:szCs w:val="20"/>
          <w:lang w:val="en-US"/>
        </w:rPr>
        <w:t>. “Equation (</w:t>
      </w:r>
      <w:r w:rsidRPr="002B778E">
        <w:rPr>
          <w:rFonts w:ascii="Times" w:hAnsi="Times" w:cs="Times"/>
          <w:color w:val="0F7001"/>
          <w:sz w:val="20"/>
          <w:szCs w:val="20"/>
          <w:lang w:val="en-US"/>
        </w:rPr>
        <w:t>1</w:t>
      </w:r>
      <w:r w:rsidRPr="002B778E">
        <w:rPr>
          <w:rFonts w:ascii="Times" w:hAnsi="Times" w:cs="Times"/>
          <w:sz w:val="20"/>
          <w:szCs w:val="20"/>
          <w:lang w:val="en-US"/>
        </w:rPr>
        <w:t>)” is the way how you should ref</w:t>
      </w:r>
      <w:r>
        <w:rPr>
          <w:rFonts w:ascii="Times" w:hAnsi="Times" w:cs="Times"/>
          <w:sz w:val="20"/>
          <w:szCs w:val="20"/>
          <w:lang w:val="en-US"/>
        </w:rPr>
        <w:t>er to an equation at the begin</w:t>
      </w:r>
      <w:r w:rsidRPr="002B778E">
        <w:rPr>
          <w:rFonts w:ascii="Times" w:hAnsi="Times" w:cs="Times"/>
          <w:sz w:val="20"/>
          <w:szCs w:val="20"/>
          <w:lang w:val="en-US"/>
        </w:rPr>
        <w:t>ning of a statement. “Equations (</w:t>
      </w:r>
      <w:r w:rsidRPr="002B778E">
        <w:rPr>
          <w:rFonts w:ascii="Times" w:hAnsi="Times" w:cs="Times"/>
          <w:color w:val="0F7001"/>
          <w:sz w:val="20"/>
          <w:szCs w:val="20"/>
          <w:lang w:val="en-US"/>
        </w:rPr>
        <w:t>2a</w:t>
      </w:r>
      <w:r w:rsidRPr="002B778E">
        <w:rPr>
          <w:rFonts w:ascii="Times" w:hAnsi="Times" w:cs="Times"/>
          <w:sz w:val="20"/>
          <w:szCs w:val="20"/>
          <w:lang w:val="en-US"/>
        </w:rPr>
        <w:t>-</w:t>
      </w:r>
      <w:r w:rsidRPr="002B778E">
        <w:rPr>
          <w:rFonts w:ascii="Times" w:hAnsi="Times" w:cs="Times"/>
          <w:color w:val="0F7001"/>
          <w:sz w:val="20"/>
          <w:szCs w:val="20"/>
          <w:lang w:val="en-US"/>
        </w:rPr>
        <w:t>2c</w:t>
      </w:r>
      <w:r w:rsidRPr="002B778E">
        <w:rPr>
          <w:rFonts w:ascii="Times" w:hAnsi="Times" w:cs="Times"/>
          <w:sz w:val="20"/>
          <w:szCs w:val="20"/>
          <w:lang w:val="en-US"/>
        </w:rPr>
        <w:t>)” is the second way, for multi-line cases. If you need refer to another equation in the middle of the text, then you should write “Eq. (</w:t>
      </w:r>
      <w:r w:rsidRPr="002B778E">
        <w:rPr>
          <w:rFonts w:ascii="Times" w:hAnsi="Times" w:cs="Times"/>
          <w:color w:val="0F7001"/>
          <w:sz w:val="20"/>
          <w:szCs w:val="20"/>
          <w:lang w:val="en-US"/>
        </w:rPr>
        <w:t>2a</w:t>
      </w:r>
      <w:r w:rsidRPr="002B778E">
        <w:rPr>
          <w:rFonts w:ascii="Times" w:hAnsi="Times" w:cs="Times"/>
          <w:sz w:val="20"/>
          <w:szCs w:val="20"/>
          <w:lang w:val="en-US"/>
        </w:rPr>
        <w:t>-</w:t>
      </w:r>
      <w:r w:rsidRPr="002B778E">
        <w:rPr>
          <w:rFonts w:ascii="Times" w:hAnsi="Times" w:cs="Times"/>
          <w:color w:val="0F7001"/>
          <w:sz w:val="20"/>
          <w:szCs w:val="20"/>
          <w:lang w:val="en-US"/>
        </w:rPr>
        <w:t>2c</w:t>
      </w:r>
      <w:r w:rsidRPr="002B778E">
        <w:rPr>
          <w:rFonts w:ascii="Times" w:hAnsi="Times" w:cs="Times"/>
          <w:sz w:val="20"/>
          <w:szCs w:val="20"/>
          <w:lang w:val="en-US"/>
        </w:rPr>
        <w:t>)” or just “Eq. (</w:t>
      </w:r>
      <w:r w:rsidRPr="002B778E">
        <w:rPr>
          <w:rFonts w:ascii="Times" w:hAnsi="Times" w:cs="Times"/>
          <w:color w:val="0F7001"/>
          <w:sz w:val="20"/>
          <w:szCs w:val="20"/>
          <w:lang w:val="en-US"/>
        </w:rPr>
        <w:t>3</w:t>
      </w:r>
      <w:r w:rsidRPr="002B778E">
        <w:rPr>
          <w:rFonts w:ascii="Times" w:hAnsi="Times" w:cs="Times"/>
          <w:sz w:val="20"/>
          <w:szCs w:val="20"/>
          <w:lang w:val="en-US"/>
        </w:rPr>
        <w:t xml:space="preserve">)”. </w:t>
      </w:r>
    </w:p>
    <w:p w14:paraId="2BC4A5A4" w14:textId="045ADF3F" w:rsidR="002B778E" w:rsidRDefault="002B778E" w:rsidP="002B778E">
      <w:pPr>
        <w:widowControl w:val="0"/>
        <w:autoSpaceDE w:val="0"/>
        <w:autoSpaceDN w:val="0"/>
        <w:adjustRightInd w:val="0"/>
        <w:spacing w:after="160" w:line="300" w:lineRule="atLeast"/>
        <w:rPr>
          <w:rFonts w:ascii="Times" w:hAnsi="Times" w:cs="Times"/>
          <w:b/>
          <w:bCs/>
          <w:sz w:val="26"/>
          <w:szCs w:val="26"/>
          <w:lang w:val="en-US"/>
        </w:rPr>
      </w:pPr>
      <w:r>
        <w:rPr>
          <w:rFonts w:ascii="Times" w:hAnsi="Times" w:cs="Times"/>
          <w:b/>
          <w:bCs/>
          <w:sz w:val="26"/>
          <w:szCs w:val="26"/>
          <w:lang w:val="en-US"/>
        </w:rPr>
        <w:t>3.2</w:t>
      </w:r>
      <w:r>
        <w:rPr>
          <w:rFonts w:ascii="Times" w:hAnsi="Times" w:cs="Times"/>
          <w:b/>
          <w:bCs/>
          <w:sz w:val="26"/>
          <w:szCs w:val="26"/>
          <w:lang w:val="en-US"/>
        </w:rPr>
        <w:t xml:space="preserve">   </w:t>
      </w:r>
      <w:r>
        <w:rPr>
          <w:rFonts w:ascii="Times" w:hAnsi="Times" w:cs="Times"/>
          <w:b/>
          <w:bCs/>
          <w:sz w:val="26"/>
          <w:szCs w:val="26"/>
          <w:lang w:val="en-US"/>
        </w:rPr>
        <w:t>Figures</w:t>
      </w:r>
      <w:r>
        <w:rPr>
          <w:rFonts w:ascii="Times" w:hAnsi="Times" w:cs="Times"/>
          <w:b/>
          <w:bCs/>
          <w:sz w:val="26"/>
          <w:szCs w:val="26"/>
          <w:lang w:val="en-US"/>
        </w:rPr>
        <w:t xml:space="preserve"> </w:t>
      </w:r>
    </w:p>
    <w:p w14:paraId="1F712156" w14:textId="77777777" w:rsidR="002B778E" w:rsidRPr="002B778E" w:rsidRDefault="002B778E" w:rsidP="002B778E">
      <w:pPr>
        <w:widowControl w:val="0"/>
        <w:autoSpaceDE w:val="0"/>
        <w:autoSpaceDN w:val="0"/>
        <w:adjustRightInd w:val="0"/>
        <w:spacing w:after="160"/>
        <w:jc w:val="both"/>
        <w:rPr>
          <w:rFonts w:ascii="Times" w:hAnsi="Times" w:cs="Times"/>
          <w:sz w:val="20"/>
          <w:szCs w:val="20"/>
          <w:lang w:val="en-US"/>
        </w:rPr>
      </w:pPr>
      <w:r w:rsidRPr="002B778E">
        <w:rPr>
          <w:rFonts w:ascii="Times" w:hAnsi="Times" w:cs="Times"/>
          <w:sz w:val="20"/>
          <w:szCs w:val="20"/>
          <w:lang w:val="en-US"/>
        </w:rPr>
        <w:t xml:space="preserve">Figures are added to your paper as a </w:t>
      </w:r>
      <w:r w:rsidRPr="002B778E">
        <w:rPr>
          <w:rFonts w:ascii="Times" w:hAnsi="Times" w:cs="Times"/>
          <w:i/>
          <w:iCs/>
          <w:sz w:val="20"/>
          <w:szCs w:val="20"/>
          <w:lang w:val="en-US"/>
        </w:rPr>
        <w:t xml:space="preserve">nonfloat </w:t>
      </w:r>
      <w:r w:rsidRPr="002B778E">
        <w:rPr>
          <w:rFonts w:ascii="Times" w:hAnsi="Times" w:cs="Times"/>
          <w:sz w:val="20"/>
          <w:szCs w:val="20"/>
          <w:lang w:val="en-US"/>
        </w:rPr>
        <w:t xml:space="preserve">element by calling </w:t>
      </w:r>
    </w:p>
    <w:p w14:paraId="1ADDC391" w14:textId="77777777" w:rsidR="002B778E" w:rsidRDefault="002B778E" w:rsidP="00451414">
      <w:pPr>
        <w:widowControl w:val="0"/>
        <w:autoSpaceDE w:val="0"/>
        <w:autoSpaceDN w:val="0"/>
        <w:adjustRightInd w:val="0"/>
        <w:spacing w:after="240"/>
        <w:rPr>
          <w:rFonts w:ascii="Times" w:hAnsi="Times" w:cs="Times"/>
          <w:sz w:val="20"/>
          <w:szCs w:val="20"/>
          <w:lang w:val="en-US"/>
        </w:rPr>
      </w:pPr>
    </w:p>
    <w:p w14:paraId="40C41403" w14:textId="13577E7F" w:rsidR="002B778E" w:rsidRDefault="002B778E" w:rsidP="00451414">
      <w:pPr>
        <w:widowControl w:val="0"/>
        <w:autoSpaceDE w:val="0"/>
        <w:autoSpaceDN w:val="0"/>
        <w:adjustRightInd w:val="0"/>
        <w:spacing w:after="240"/>
        <w:rPr>
          <w:rFonts w:ascii="Times" w:hAnsi="Times" w:cs="Times"/>
          <w:sz w:val="20"/>
          <w:szCs w:val="20"/>
          <w:lang w:val="en-US"/>
        </w:rPr>
      </w:pPr>
    </w:p>
    <w:p w14:paraId="0F6FBC30" w14:textId="77777777" w:rsidR="005D718B" w:rsidRDefault="005D718B" w:rsidP="00451414">
      <w:pPr>
        <w:widowControl w:val="0"/>
        <w:autoSpaceDE w:val="0"/>
        <w:autoSpaceDN w:val="0"/>
        <w:adjustRightInd w:val="0"/>
        <w:spacing w:after="240"/>
        <w:rPr>
          <w:rFonts w:ascii="Times" w:hAnsi="Times" w:cs="Times"/>
          <w:sz w:val="20"/>
          <w:szCs w:val="20"/>
          <w:lang w:val="en-US"/>
        </w:rPr>
      </w:pPr>
    </w:p>
    <w:p w14:paraId="4C933AF4" w14:textId="77777777" w:rsidR="005D718B" w:rsidRDefault="005D718B" w:rsidP="00451414">
      <w:pPr>
        <w:widowControl w:val="0"/>
        <w:autoSpaceDE w:val="0"/>
        <w:autoSpaceDN w:val="0"/>
        <w:adjustRightInd w:val="0"/>
        <w:spacing w:after="240"/>
        <w:rPr>
          <w:rFonts w:ascii="Times" w:hAnsi="Times" w:cs="Times"/>
          <w:sz w:val="20"/>
          <w:szCs w:val="20"/>
          <w:lang w:val="en-US"/>
        </w:rPr>
      </w:pPr>
    </w:p>
    <w:p w14:paraId="517FE352" w14:textId="77777777" w:rsidR="00537DBE" w:rsidRDefault="00537DBE" w:rsidP="00451414">
      <w:pPr>
        <w:widowControl w:val="0"/>
        <w:autoSpaceDE w:val="0"/>
        <w:autoSpaceDN w:val="0"/>
        <w:adjustRightInd w:val="0"/>
        <w:spacing w:after="240"/>
        <w:rPr>
          <w:rFonts w:ascii="Times" w:hAnsi="Times" w:cs="Times"/>
          <w:sz w:val="20"/>
          <w:szCs w:val="20"/>
          <w:lang w:val="en-US"/>
        </w:rPr>
      </w:pPr>
      <w:r>
        <w:rPr>
          <w:rFonts w:ascii="Times" w:hAnsi="Times" w:cs="Times"/>
          <w:sz w:val="20"/>
          <w:szCs w:val="20"/>
          <w:lang w:val="en-US"/>
        </w:rPr>
        <w:t>so that</w:t>
      </w:r>
    </w:p>
    <w:p w14:paraId="1C40EBC8" w14:textId="77777777" w:rsidR="00537DBE" w:rsidRDefault="00537DBE" w:rsidP="00537DBE">
      <w:pPr>
        <w:keepNext/>
        <w:widowControl w:val="0"/>
        <w:autoSpaceDE w:val="0"/>
        <w:autoSpaceDN w:val="0"/>
        <w:adjustRightInd w:val="0"/>
        <w:spacing w:after="240"/>
      </w:pPr>
      <w:r>
        <w:rPr>
          <w:rFonts w:ascii="Times" w:hAnsi="Times" w:cs="Times"/>
          <w:noProof/>
          <w:sz w:val="20"/>
          <w:szCs w:val="20"/>
          <w:lang w:val="en-US"/>
        </w:rPr>
        <w:drawing>
          <wp:inline distT="0" distB="0" distL="0" distR="0" wp14:anchorId="4AB85DF1" wp14:editId="3731DC35">
            <wp:extent cx="3010535" cy="2156460"/>
            <wp:effectExtent l="0" t="0" r="12065" b="2540"/>
            <wp:docPr id="7" name="Picture 7" descr="figs/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s/exampl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0535" cy="2156460"/>
                    </a:xfrm>
                    <a:prstGeom prst="rect">
                      <a:avLst/>
                    </a:prstGeom>
                    <a:noFill/>
                    <a:ln>
                      <a:noFill/>
                    </a:ln>
                  </pic:spPr>
                </pic:pic>
              </a:graphicData>
            </a:graphic>
          </wp:inline>
        </w:drawing>
      </w:r>
    </w:p>
    <w:p w14:paraId="7C6A62DE" w14:textId="6C21A7EF" w:rsidR="00537DBE" w:rsidRDefault="00537DBE" w:rsidP="00537DBE">
      <w:pPr>
        <w:keepNext/>
        <w:widowControl w:val="0"/>
        <w:autoSpaceDE w:val="0"/>
        <w:autoSpaceDN w:val="0"/>
        <w:adjustRightInd w:val="0"/>
        <w:spacing w:after="160"/>
        <w:jc w:val="both"/>
        <w:rPr>
          <w:rFonts w:ascii="Times" w:hAnsi="Times"/>
          <w:sz w:val="20"/>
          <w:szCs w:val="20"/>
        </w:rPr>
      </w:pPr>
      <w:r w:rsidRPr="00537DBE">
        <w:rPr>
          <w:rFonts w:ascii="Times" w:hAnsi="Times"/>
          <w:sz w:val="20"/>
          <w:szCs w:val="20"/>
        </w:rPr>
        <w:t>Figure 1: Solutions of the Helmholtz’</w:t>
      </w:r>
      <w:r>
        <w:rPr>
          <w:rFonts w:ascii="Times" w:hAnsi="Times"/>
          <w:sz w:val="20"/>
          <w:szCs w:val="20"/>
        </w:rPr>
        <w:t xml:space="preserve">s equations for </w:t>
      </w:r>
      <w:r w:rsidRPr="00537DBE">
        <w:rPr>
          <w:rFonts w:ascii="Times" w:hAnsi="Times"/>
          <w:sz w:val="20"/>
          <w:szCs w:val="20"/>
        </w:rPr>
        <w:t>diferente diffusive parameter k</w:t>
      </w:r>
    </w:p>
    <w:p w14:paraId="6B201E8A" w14:textId="77777777" w:rsidR="00537DBE" w:rsidRPr="00537DBE" w:rsidRDefault="00537DBE" w:rsidP="00537DBE">
      <w:pPr>
        <w:widowControl w:val="0"/>
        <w:autoSpaceDE w:val="0"/>
        <w:autoSpaceDN w:val="0"/>
        <w:adjustRightInd w:val="0"/>
        <w:spacing w:after="160"/>
        <w:jc w:val="both"/>
        <w:rPr>
          <w:rFonts w:ascii="Times" w:hAnsi="Times" w:cs="Times"/>
          <w:sz w:val="20"/>
          <w:szCs w:val="20"/>
          <w:lang w:val="en-US"/>
        </w:rPr>
      </w:pPr>
      <w:r w:rsidRPr="00537DBE">
        <w:rPr>
          <w:rFonts w:ascii="Times" w:hAnsi="Times" w:cs="Times"/>
          <w:sz w:val="20"/>
          <w:szCs w:val="20"/>
          <w:lang w:val="en-US"/>
        </w:rPr>
        <w:t xml:space="preserve">is a good example of well placed figure. Reference to fig- ures follow the examples given in Subsection </w:t>
      </w:r>
      <w:r w:rsidRPr="00537DBE">
        <w:rPr>
          <w:rFonts w:ascii="Times" w:hAnsi="Times" w:cs="Times"/>
          <w:color w:val="0F7001"/>
          <w:sz w:val="20"/>
          <w:szCs w:val="20"/>
          <w:lang w:val="en-US"/>
        </w:rPr>
        <w:t>3.1</w:t>
      </w:r>
      <w:r w:rsidRPr="00537DBE">
        <w:rPr>
          <w:rFonts w:ascii="Times" w:hAnsi="Times" w:cs="Times"/>
          <w:sz w:val="20"/>
          <w:szCs w:val="20"/>
          <w:lang w:val="en-US"/>
        </w:rPr>
        <w:t>. That is to say, “Figure (</w:t>
      </w:r>
      <w:r w:rsidRPr="00537DBE">
        <w:rPr>
          <w:rFonts w:ascii="Times" w:hAnsi="Times" w:cs="Times"/>
          <w:color w:val="0F7001"/>
          <w:sz w:val="20"/>
          <w:szCs w:val="20"/>
          <w:lang w:val="en-US"/>
        </w:rPr>
        <w:t>1</w:t>
      </w:r>
      <w:r w:rsidRPr="00537DBE">
        <w:rPr>
          <w:rFonts w:ascii="Times" w:hAnsi="Times" w:cs="Times"/>
          <w:sz w:val="20"/>
          <w:szCs w:val="20"/>
          <w:lang w:val="en-US"/>
        </w:rPr>
        <w:t xml:space="preserve">)” is the way how you should refer to a figure at the beginning of a statement. If you need refer to a figure in the middle of the text, then you should write “Fig. </w:t>
      </w:r>
      <w:r w:rsidRPr="00537DBE">
        <w:rPr>
          <w:rFonts w:ascii="Times" w:hAnsi="Times" w:cs="Times"/>
          <w:color w:val="0F7001"/>
          <w:sz w:val="20"/>
          <w:szCs w:val="20"/>
          <w:lang w:val="en-US"/>
        </w:rPr>
        <w:t>1</w:t>
      </w:r>
      <w:r w:rsidRPr="00537DBE">
        <w:rPr>
          <w:rFonts w:ascii="Times" w:hAnsi="Times" w:cs="Times"/>
          <w:sz w:val="20"/>
          <w:szCs w:val="20"/>
          <w:lang w:val="en-US"/>
        </w:rPr>
        <w:t xml:space="preserve">”. In this case, parentheses are not required. </w:t>
      </w:r>
    </w:p>
    <w:p w14:paraId="41919F4D" w14:textId="14214EDC" w:rsidR="00537DBE" w:rsidRDefault="00537DBE" w:rsidP="00537DBE">
      <w:pPr>
        <w:widowControl w:val="0"/>
        <w:autoSpaceDE w:val="0"/>
        <w:autoSpaceDN w:val="0"/>
        <w:adjustRightInd w:val="0"/>
        <w:spacing w:after="160" w:line="300" w:lineRule="atLeast"/>
        <w:rPr>
          <w:rFonts w:ascii="Times" w:hAnsi="Times" w:cs="Times"/>
          <w:b/>
          <w:bCs/>
          <w:sz w:val="26"/>
          <w:szCs w:val="26"/>
          <w:lang w:val="en-US"/>
        </w:rPr>
      </w:pPr>
      <w:r>
        <w:rPr>
          <w:rFonts w:ascii="Times" w:hAnsi="Times" w:cs="Times"/>
          <w:b/>
          <w:bCs/>
          <w:sz w:val="26"/>
          <w:szCs w:val="26"/>
          <w:lang w:val="en-US"/>
        </w:rPr>
        <w:t>3.3</w:t>
      </w:r>
      <w:r>
        <w:rPr>
          <w:rFonts w:ascii="Times" w:hAnsi="Times" w:cs="Times"/>
          <w:b/>
          <w:bCs/>
          <w:sz w:val="26"/>
          <w:szCs w:val="26"/>
          <w:lang w:val="en-US"/>
        </w:rPr>
        <w:t xml:space="preserve">   </w:t>
      </w:r>
      <w:r>
        <w:rPr>
          <w:rFonts w:ascii="Times" w:hAnsi="Times" w:cs="Times"/>
          <w:b/>
          <w:bCs/>
          <w:sz w:val="26"/>
          <w:szCs w:val="26"/>
          <w:lang w:val="en-US"/>
        </w:rPr>
        <w:t>Tables</w:t>
      </w:r>
      <w:r>
        <w:rPr>
          <w:rFonts w:ascii="Times" w:hAnsi="Times" w:cs="Times"/>
          <w:b/>
          <w:bCs/>
          <w:sz w:val="26"/>
          <w:szCs w:val="26"/>
          <w:lang w:val="en-US"/>
        </w:rPr>
        <w:t xml:space="preserve"> </w:t>
      </w:r>
    </w:p>
    <w:p w14:paraId="5BCE1553" w14:textId="77777777" w:rsidR="00537DBE" w:rsidRDefault="00537DBE" w:rsidP="00537DBE">
      <w:pPr>
        <w:widowControl w:val="0"/>
        <w:autoSpaceDE w:val="0"/>
        <w:autoSpaceDN w:val="0"/>
        <w:adjustRightInd w:val="0"/>
        <w:spacing w:after="160"/>
        <w:jc w:val="both"/>
        <w:rPr>
          <w:rFonts w:ascii="Times" w:hAnsi="Times" w:cs="Times"/>
          <w:sz w:val="20"/>
          <w:szCs w:val="20"/>
          <w:lang w:val="en-US"/>
        </w:rPr>
      </w:pPr>
      <w:r w:rsidRPr="00537DBE">
        <w:rPr>
          <w:rFonts w:ascii="Times" w:hAnsi="Times" w:cs="Times"/>
          <w:sz w:val="20"/>
          <w:szCs w:val="20"/>
          <w:lang w:val="en-US"/>
        </w:rPr>
        <w:t xml:space="preserve">Tables like </w:t>
      </w:r>
      <w:r w:rsidRPr="00537DBE">
        <w:rPr>
          <w:rFonts w:ascii="Times" w:hAnsi="Times" w:cs="Times"/>
          <w:color w:val="0F7001"/>
          <w:sz w:val="20"/>
          <w:szCs w:val="20"/>
          <w:lang w:val="en-US"/>
        </w:rPr>
        <w:t xml:space="preserve">1 </w:t>
      </w:r>
      <w:r w:rsidRPr="00537DBE">
        <w:rPr>
          <w:rFonts w:ascii="Times" w:hAnsi="Times" w:cs="Times"/>
          <w:sz w:val="20"/>
          <w:szCs w:val="20"/>
          <w:lang w:val="en-US"/>
        </w:rPr>
        <w:t xml:space="preserve">can also be inserted into your text through the environment tabular. </w:t>
      </w:r>
    </w:p>
    <w:p w14:paraId="647EE1C6" w14:textId="77777777" w:rsidR="005D718B" w:rsidRDefault="005D718B" w:rsidP="00537DBE">
      <w:pPr>
        <w:widowControl w:val="0"/>
        <w:autoSpaceDE w:val="0"/>
        <w:autoSpaceDN w:val="0"/>
        <w:adjustRightInd w:val="0"/>
        <w:spacing w:after="160"/>
        <w:jc w:val="both"/>
        <w:rPr>
          <w:rFonts w:ascii="Times" w:hAnsi="Times" w:cs="Times"/>
          <w:sz w:val="20"/>
          <w:szCs w:val="20"/>
          <w:lang w:val="en-US"/>
        </w:rPr>
      </w:pPr>
    </w:p>
    <w:p w14:paraId="69F423F2" w14:textId="77777777" w:rsidR="005D718B" w:rsidRDefault="005D718B" w:rsidP="00537DBE">
      <w:pPr>
        <w:widowControl w:val="0"/>
        <w:autoSpaceDE w:val="0"/>
        <w:autoSpaceDN w:val="0"/>
        <w:adjustRightInd w:val="0"/>
        <w:spacing w:after="160"/>
        <w:jc w:val="both"/>
        <w:rPr>
          <w:rFonts w:ascii="Times" w:hAnsi="Times" w:cs="Times"/>
          <w:sz w:val="20"/>
          <w:szCs w:val="20"/>
          <w:lang w:val="en-US"/>
        </w:rPr>
      </w:pPr>
    </w:p>
    <w:p w14:paraId="72A85A71" w14:textId="77777777" w:rsidR="005D718B" w:rsidRDefault="005D718B" w:rsidP="00537DBE">
      <w:pPr>
        <w:widowControl w:val="0"/>
        <w:autoSpaceDE w:val="0"/>
        <w:autoSpaceDN w:val="0"/>
        <w:adjustRightInd w:val="0"/>
        <w:spacing w:after="160"/>
        <w:jc w:val="both"/>
        <w:rPr>
          <w:rFonts w:ascii="Times" w:hAnsi="Times" w:cs="Times"/>
          <w:sz w:val="20"/>
          <w:szCs w:val="20"/>
          <w:lang w:val="en-US"/>
        </w:rPr>
      </w:pPr>
    </w:p>
    <w:p w14:paraId="4862B6FD" w14:textId="2585A4A6" w:rsidR="00537DBE" w:rsidRDefault="00537DBE" w:rsidP="00537DBE">
      <w:pPr>
        <w:keepNext/>
        <w:widowControl w:val="0"/>
        <w:autoSpaceDE w:val="0"/>
        <w:autoSpaceDN w:val="0"/>
        <w:adjustRightInd w:val="0"/>
        <w:spacing w:after="160"/>
        <w:jc w:val="both"/>
        <w:rPr>
          <w:rFonts w:ascii="Times" w:hAnsi="Times"/>
          <w:sz w:val="20"/>
          <w:szCs w:val="20"/>
        </w:rPr>
      </w:pPr>
      <w:r>
        <w:rPr>
          <w:rFonts w:ascii="Times" w:hAnsi="Times"/>
          <w:sz w:val="20"/>
          <w:szCs w:val="20"/>
        </w:rPr>
        <w:t>Table</w:t>
      </w:r>
      <w:r w:rsidRPr="00537DBE">
        <w:rPr>
          <w:rFonts w:ascii="Times" w:hAnsi="Times"/>
          <w:sz w:val="20"/>
          <w:szCs w:val="20"/>
        </w:rPr>
        <w:t xml:space="preserve"> 1: </w:t>
      </w:r>
      <w:r>
        <w:rPr>
          <w:rFonts w:ascii="Times" w:hAnsi="Times"/>
          <w:sz w:val="20"/>
          <w:szCs w:val="20"/>
        </w:rPr>
        <w:t xml:space="preserve"> Stability thresholds using Churchill’s friction correcation, with external fluid temperature of 303K.</w:t>
      </w:r>
    </w:p>
    <w:p w14:paraId="400A5F58" w14:textId="77777777" w:rsidR="00537DBE" w:rsidRPr="00537DBE" w:rsidRDefault="00537DBE" w:rsidP="00537DBE">
      <w:pPr>
        <w:widowControl w:val="0"/>
        <w:autoSpaceDE w:val="0"/>
        <w:autoSpaceDN w:val="0"/>
        <w:adjustRightInd w:val="0"/>
        <w:spacing w:after="160"/>
        <w:jc w:val="both"/>
        <w:rPr>
          <w:rFonts w:ascii="Times" w:hAnsi="Times" w:cs="Times"/>
          <w:sz w:val="20"/>
          <w:szCs w:val="20"/>
          <w:lang w:val="en-US"/>
        </w:rPr>
      </w:pPr>
      <w:r w:rsidRPr="00537DBE">
        <w:rPr>
          <w:rFonts w:ascii="Times" w:hAnsi="Times" w:cs="Times"/>
          <w:sz w:val="20"/>
          <w:szCs w:val="20"/>
          <w:lang w:val="en-US"/>
        </w:rPr>
        <w:t xml:space="preserve">Reference to tables should not be abbreviated. That is to say, “Table </w:t>
      </w:r>
      <w:r w:rsidRPr="00537DBE">
        <w:rPr>
          <w:rFonts w:ascii="Times" w:hAnsi="Times" w:cs="Times"/>
          <w:color w:val="0F7001"/>
          <w:sz w:val="20"/>
          <w:szCs w:val="20"/>
          <w:lang w:val="en-US"/>
        </w:rPr>
        <w:t>1</w:t>
      </w:r>
      <w:r w:rsidRPr="00537DBE">
        <w:rPr>
          <w:rFonts w:ascii="Times" w:hAnsi="Times" w:cs="Times"/>
          <w:sz w:val="20"/>
          <w:szCs w:val="20"/>
          <w:lang w:val="en-US"/>
        </w:rPr>
        <w:t xml:space="preserve">” is the way how you should refer to a figure both at the beginning and in the middle of a statement. Parentheses are not required here as well. </w:t>
      </w:r>
    </w:p>
    <w:p w14:paraId="6B610355" w14:textId="5E0D4162" w:rsidR="00537DBE" w:rsidRDefault="005D718B" w:rsidP="00537DBE">
      <w:pPr>
        <w:widowControl w:val="0"/>
        <w:autoSpaceDE w:val="0"/>
        <w:autoSpaceDN w:val="0"/>
        <w:adjustRightInd w:val="0"/>
        <w:spacing w:after="160" w:line="300" w:lineRule="atLeast"/>
        <w:rPr>
          <w:rFonts w:ascii="Times" w:hAnsi="Times" w:cs="Times"/>
          <w:b/>
          <w:bCs/>
          <w:sz w:val="26"/>
          <w:szCs w:val="26"/>
          <w:lang w:val="en-US"/>
        </w:rPr>
      </w:pPr>
      <w:r>
        <w:rPr>
          <w:rFonts w:ascii="Times" w:hAnsi="Times" w:cs="Times"/>
          <w:b/>
          <w:bCs/>
          <w:sz w:val="26"/>
          <w:szCs w:val="26"/>
          <w:lang w:val="en-US"/>
        </w:rPr>
        <w:t>3.4</w:t>
      </w:r>
      <w:r w:rsidR="00537DBE">
        <w:rPr>
          <w:rFonts w:ascii="Times" w:hAnsi="Times" w:cs="Times"/>
          <w:b/>
          <w:bCs/>
          <w:sz w:val="26"/>
          <w:szCs w:val="26"/>
          <w:lang w:val="en-US"/>
        </w:rPr>
        <w:t xml:space="preserve">   </w:t>
      </w:r>
      <w:r>
        <w:rPr>
          <w:rFonts w:ascii="Times" w:hAnsi="Times" w:cs="Times"/>
          <w:b/>
          <w:bCs/>
          <w:sz w:val="26"/>
          <w:szCs w:val="26"/>
          <w:lang w:val="en-US"/>
        </w:rPr>
        <w:t>Citation</w:t>
      </w:r>
      <w:r w:rsidR="00537DBE">
        <w:rPr>
          <w:rFonts w:ascii="Times" w:hAnsi="Times" w:cs="Times"/>
          <w:b/>
          <w:bCs/>
          <w:sz w:val="26"/>
          <w:szCs w:val="26"/>
          <w:lang w:val="en-US"/>
        </w:rPr>
        <w:t xml:space="preserve"> </w:t>
      </w:r>
    </w:p>
    <w:p w14:paraId="579E1F2E" w14:textId="77777777" w:rsidR="005D718B"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To cite other authors or references, use the textual and parenthetical commands provided by natbib package \cite{&lt;ref1&gt;} or \citep{&lt;ref1&gt;}. Add your refer- ences to the file refs.bib and compile the document by calling bibtex. The usual bib entries are available (see file refs.bib in the root directory). This paper’s bibliography, for instance, is formed by: a M.Sc. thesis [</w:t>
      </w:r>
      <w:r w:rsidRPr="005D718B">
        <w:rPr>
          <w:rFonts w:ascii="Times" w:hAnsi="Times" w:cs="Times"/>
          <w:color w:val="0000FF"/>
          <w:sz w:val="20"/>
          <w:szCs w:val="20"/>
          <w:lang w:val="en-US"/>
        </w:rPr>
        <w:t>5</w:t>
      </w:r>
      <w:r w:rsidRPr="005D718B">
        <w:rPr>
          <w:rFonts w:ascii="Times" w:hAnsi="Times" w:cs="Times"/>
          <w:sz w:val="20"/>
          <w:szCs w:val="20"/>
          <w:lang w:val="en-US"/>
        </w:rPr>
        <w:t>], a tech report [</w:t>
      </w:r>
      <w:r w:rsidRPr="005D718B">
        <w:rPr>
          <w:rFonts w:ascii="Times" w:hAnsi="Times" w:cs="Times"/>
          <w:color w:val="0000FF"/>
          <w:sz w:val="20"/>
          <w:szCs w:val="20"/>
          <w:lang w:val="en-US"/>
        </w:rPr>
        <w:t>4</w:t>
      </w:r>
      <w:r w:rsidRPr="005D718B">
        <w:rPr>
          <w:rFonts w:ascii="Times" w:hAnsi="Times" w:cs="Times"/>
          <w:sz w:val="20"/>
          <w:szCs w:val="20"/>
          <w:lang w:val="en-US"/>
        </w:rPr>
        <w:t>], a book [</w:t>
      </w:r>
      <w:r w:rsidRPr="005D718B">
        <w:rPr>
          <w:rFonts w:ascii="Times" w:hAnsi="Times" w:cs="Times"/>
          <w:color w:val="0000FF"/>
          <w:sz w:val="20"/>
          <w:szCs w:val="20"/>
          <w:lang w:val="en-US"/>
        </w:rPr>
        <w:t>2</w:t>
      </w:r>
      <w:r w:rsidRPr="005D718B">
        <w:rPr>
          <w:rFonts w:ascii="Times" w:hAnsi="Times" w:cs="Times"/>
          <w:sz w:val="20"/>
          <w:szCs w:val="20"/>
          <w:lang w:val="en-US"/>
        </w:rPr>
        <w:t>], an inproceedings [</w:t>
      </w:r>
      <w:r w:rsidRPr="005D718B">
        <w:rPr>
          <w:rFonts w:ascii="Times" w:hAnsi="Times" w:cs="Times"/>
          <w:color w:val="0000FF"/>
          <w:sz w:val="20"/>
          <w:szCs w:val="20"/>
          <w:lang w:val="en-US"/>
        </w:rPr>
        <w:t>3</w:t>
      </w:r>
      <w:r w:rsidRPr="005D718B">
        <w:rPr>
          <w:rFonts w:ascii="Times" w:hAnsi="Times" w:cs="Times"/>
          <w:sz w:val="20"/>
          <w:szCs w:val="20"/>
          <w:lang w:val="en-US"/>
        </w:rPr>
        <w:t>], a Ph.D. thesis [</w:t>
      </w:r>
      <w:r w:rsidRPr="005D718B">
        <w:rPr>
          <w:rFonts w:ascii="Times" w:hAnsi="Times" w:cs="Times"/>
          <w:color w:val="0000FF"/>
          <w:sz w:val="20"/>
          <w:szCs w:val="20"/>
          <w:lang w:val="en-US"/>
        </w:rPr>
        <w:t>6</w:t>
      </w:r>
      <w:r w:rsidRPr="005D718B">
        <w:rPr>
          <w:rFonts w:ascii="Times" w:hAnsi="Times" w:cs="Times"/>
          <w:sz w:val="20"/>
          <w:szCs w:val="20"/>
          <w:lang w:val="en-US"/>
        </w:rPr>
        <w:t>] and a miscellaneous-like reference [</w:t>
      </w:r>
      <w:r w:rsidRPr="005D718B">
        <w:rPr>
          <w:rFonts w:ascii="Times" w:hAnsi="Times" w:cs="Times"/>
          <w:color w:val="0000FF"/>
          <w:sz w:val="20"/>
          <w:szCs w:val="20"/>
          <w:lang w:val="en-US"/>
        </w:rPr>
        <w:t>7</w:t>
      </w:r>
      <w:r w:rsidRPr="005D718B">
        <w:rPr>
          <w:rFonts w:ascii="Times" w:hAnsi="Times" w:cs="Times"/>
          <w:sz w:val="20"/>
          <w:szCs w:val="20"/>
          <w:lang w:val="en-US"/>
        </w:rPr>
        <w:t xml:space="preserve">]. </w:t>
      </w:r>
    </w:p>
    <w:p w14:paraId="5E383143" w14:textId="681F1B19"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r>
        <w:rPr>
          <w:rFonts w:ascii="Times" w:hAnsi="Times" w:cs="Times"/>
          <w:b/>
          <w:bCs/>
          <w:sz w:val="26"/>
          <w:szCs w:val="26"/>
          <w:lang w:val="en-US"/>
        </w:rPr>
        <w:t xml:space="preserve">4   </w:t>
      </w:r>
      <w:r>
        <w:rPr>
          <w:rFonts w:ascii="Times" w:hAnsi="Times" w:cs="Times"/>
          <w:b/>
          <w:bCs/>
          <w:sz w:val="26"/>
          <w:szCs w:val="26"/>
          <w:lang w:val="en-US"/>
        </w:rPr>
        <w:t>Conclusions</w:t>
      </w:r>
      <w:r>
        <w:rPr>
          <w:rFonts w:ascii="Times" w:hAnsi="Times" w:cs="Times"/>
          <w:b/>
          <w:bCs/>
          <w:sz w:val="26"/>
          <w:szCs w:val="26"/>
          <w:lang w:val="en-US"/>
        </w:rPr>
        <w:t xml:space="preserve"> </w:t>
      </w:r>
    </w:p>
    <w:p w14:paraId="00032DA1" w14:textId="18304910"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 xml:space="preserve">Here, you will end up your text by drawing conclusions and comments about future work. In order to reduce the contents, we encourage you to summarize the main results by using an </w:t>
      </w:r>
      <w:r w:rsidRPr="005D718B">
        <w:rPr>
          <w:rFonts w:ascii="Times" w:hAnsi="Times" w:cs="Times"/>
          <w:sz w:val="20"/>
          <w:szCs w:val="20"/>
          <w:lang w:val="en-US"/>
        </w:rPr>
        <w:t>itemized</w:t>
      </w:r>
      <w:r w:rsidRPr="005D718B">
        <w:rPr>
          <w:rFonts w:ascii="Times" w:hAnsi="Times" w:cs="Times"/>
          <w:sz w:val="20"/>
          <w:szCs w:val="20"/>
          <w:lang w:val="en-US"/>
        </w:rPr>
        <w:t xml:space="preserve"> list as follows: </w:t>
      </w:r>
    </w:p>
    <w:p w14:paraId="36F17647" w14:textId="2E99A730"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 xml:space="preserve">       </w:t>
      </w:r>
      <w:r w:rsidRPr="005D718B">
        <w:rPr>
          <w:rFonts w:ascii="Times" w:hAnsi="Times" w:cs="Times"/>
          <w:sz w:val="20"/>
          <w:szCs w:val="20"/>
          <w:lang w:val="en-US"/>
        </w:rPr>
        <w:t xml:space="preserve">• this tutorial has discussed the PPG-EM’s paper template; </w:t>
      </w:r>
    </w:p>
    <w:p w14:paraId="08782FEC" w14:textId="5C0D6815"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 xml:space="preserve">       </w:t>
      </w:r>
      <w:r w:rsidRPr="005D718B">
        <w:rPr>
          <w:rFonts w:ascii="Times" w:hAnsi="Times" w:cs="Times"/>
          <w:sz w:val="20"/>
          <w:szCs w:val="20"/>
          <w:lang w:val="en-US"/>
        </w:rPr>
        <w:t xml:space="preserve">• the usability of </w:t>
      </w:r>
      <w:r>
        <w:rPr>
          <w:rFonts w:ascii="Times" w:hAnsi="Times" w:cs="Times"/>
          <w:sz w:val="20"/>
          <w:szCs w:val="20"/>
          <w:lang w:val="en-US"/>
        </w:rPr>
        <w:t>MS Word</w:t>
      </w:r>
      <w:r w:rsidRPr="005D718B">
        <w:rPr>
          <w:rFonts w:ascii="Times" w:hAnsi="Times" w:cs="Times"/>
          <w:sz w:val="20"/>
          <w:szCs w:val="20"/>
          <w:lang w:val="en-US"/>
        </w:rPr>
        <w:t xml:space="preserve"> typesetting was presented;</w:t>
      </w:r>
    </w:p>
    <w:p w14:paraId="5D2AC2E0" w14:textId="4B459A7C"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 xml:space="preserve"> </w:t>
      </w:r>
      <w:r w:rsidRPr="005D718B">
        <w:rPr>
          <w:rFonts w:ascii="Times" w:hAnsi="Times" w:cs="Times"/>
          <w:sz w:val="20"/>
          <w:szCs w:val="20"/>
          <w:lang w:val="en-US"/>
        </w:rPr>
        <w:t xml:space="preserve">      </w:t>
      </w:r>
      <w:r w:rsidRPr="005D718B">
        <w:rPr>
          <w:rFonts w:ascii="Times" w:hAnsi="Times" w:cs="Times"/>
          <w:sz w:val="20"/>
          <w:szCs w:val="20"/>
          <w:lang w:val="en-US"/>
        </w:rPr>
        <w:t xml:space="preserve">• a standard template for internal seminars was suggested; </w:t>
      </w:r>
    </w:p>
    <w:p w14:paraId="623467F2" w14:textId="6E5D2D73" w:rsidR="00537DBE"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 xml:space="preserve">       </w:t>
      </w:r>
      <w:r w:rsidRPr="005D718B">
        <w:rPr>
          <w:rFonts w:ascii="Times" w:hAnsi="Times" w:cs="Times"/>
          <w:sz w:val="20"/>
          <w:szCs w:val="20"/>
          <w:lang w:val="en-US"/>
        </w:rPr>
        <w:t xml:space="preserve">• to develop other presentation templates is a future goal. </w:t>
      </w:r>
    </w:p>
    <w:p w14:paraId="07A583C0" w14:textId="77777777"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p>
    <w:p w14:paraId="1FA32EA4" w14:textId="5938AD4C"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r>
        <w:rPr>
          <w:rFonts w:ascii="Times" w:hAnsi="Times" w:cs="Times"/>
          <w:b/>
          <w:bCs/>
          <w:sz w:val="26"/>
          <w:szCs w:val="26"/>
          <w:lang w:val="en-US"/>
        </w:rPr>
        <w:t>5</w:t>
      </w:r>
      <w:r>
        <w:rPr>
          <w:rFonts w:ascii="Times" w:hAnsi="Times" w:cs="Times"/>
          <w:b/>
          <w:bCs/>
          <w:sz w:val="26"/>
          <w:szCs w:val="26"/>
          <w:lang w:val="en-US"/>
        </w:rPr>
        <w:t xml:space="preserve">   </w:t>
      </w:r>
      <w:r>
        <w:rPr>
          <w:rFonts w:ascii="Times" w:hAnsi="Times" w:cs="Times"/>
          <w:b/>
          <w:bCs/>
          <w:sz w:val="26"/>
          <w:szCs w:val="26"/>
          <w:lang w:val="en-US"/>
        </w:rPr>
        <w:t>Acknowledgments</w:t>
      </w:r>
      <w:r>
        <w:rPr>
          <w:rFonts w:ascii="Times" w:hAnsi="Times" w:cs="Times"/>
          <w:b/>
          <w:bCs/>
          <w:sz w:val="26"/>
          <w:szCs w:val="26"/>
          <w:lang w:val="en-US"/>
        </w:rPr>
        <w:t xml:space="preserve"> </w:t>
      </w:r>
    </w:p>
    <w:p w14:paraId="7CB7B057" w14:textId="77777777" w:rsidR="005D718B" w:rsidRDefault="005D718B" w:rsidP="005D718B">
      <w:pPr>
        <w:widowControl w:val="0"/>
        <w:autoSpaceDE w:val="0"/>
        <w:autoSpaceDN w:val="0"/>
        <w:adjustRightInd w:val="0"/>
        <w:spacing w:after="160"/>
        <w:jc w:val="both"/>
        <w:rPr>
          <w:rFonts w:ascii="Times" w:hAnsi="Times" w:cs="Times"/>
          <w:sz w:val="20"/>
          <w:szCs w:val="20"/>
          <w:lang w:val="en-US"/>
        </w:rPr>
      </w:pPr>
      <w:r w:rsidRPr="005D718B">
        <w:rPr>
          <w:rFonts w:ascii="Times" w:hAnsi="Times" w:cs="Times"/>
          <w:sz w:val="20"/>
          <w:szCs w:val="20"/>
          <w:lang w:val="en-US"/>
        </w:rPr>
        <w:t xml:space="preserve">(This section is optional). </w:t>
      </w:r>
      <w:r w:rsidRPr="005D718B">
        <w:rPr>
          <w:rFonts w:ascii="Times" w:hAnsi="Times" w:cs="Times"/>
          <w:sz w:val="20"/>
          <w:szCs w:val="20"/>
          <w:lang w:val="en-US"/>
        </w:rPr>
        <w:t xml:space="preserve">However, a simple remark like “The authors thank to Prof. Gustavo R. dos Anjos for sharing insights and ideas in developing the PPG-EM’s academic templates.” may be included. </w:t>
      </w:r>
    </w:p>
    <w:p w14:paraId="23582F9B" w14:textId="77777777" w:rsidR="005D718B" w:rsidRPr="005D718B" w:rsidRDefault="005D718B" w:rsidP="005D718B">
      <w:pPr>
        <w:widowControl w:val="0"/>
        <w:autoSpaceDE w:val="0"/>
        <w:autoSpaceDN w:val="0"/>
        <w:adjustRightInd w:val="0"/>
        <w:spacing w:after="160"/>
        <w:jc w:val="both"/>
        <w:rPr>
          <w:rFonts w:ascii="Times" w:hAnsi="Times" w:cs="Times"/>
          <w:sz w:val="20"/>
          <w:szCs w:val="20"/>
          <w:lang w:val="en-US"/>
        </w:rPr>
      </w:pPr>
    </w:p>
    <w:p w14:paraId="0468C7AD" w14:textId="2BA63BFD" w:rsidR="005D718B" w:rsidRDefault="005D718B" w:rsidP="005D718B">
      <w:pPr>
        <w:widowControl w:val="0"/>
        <w:autoSpaceDE w:val="0"/>
        <w:autoSpaceDN w:val="0"/>
        <w:adjustRightInd w:val="0"/>
        <w:spacing w:after="240" w:line="300" w:lineRule="atLeast"/>
        <w:rPr>
          <w:rFonts w:ascii="Times" w:hAnsi="Times" w:cs="Times"/>
          <w:lang w:val="en-US"/>
        </w:rPr>
      </w:pPr>
      <w:r>
        <w:rPr>
          <w:rFonts w:ascii="Times" w:hAnsi="Times" w:cs="Times"/>
          <w:b/>
          <w:bCs/>
          <w:sz w:val="26"/>
          <w:szCs w:val="26"/>
          <w:lang w:val="en-US"/>
        </w:rPr>
        <w:t>References</w:t>
      </w:r>
    </w:p>
    <w:p w14:paraId="6A875033" w14:textId="0228E98A" w:rsidR="005D718B" w:rsidRPr="005D718B" w:rsidRDefault="00A25278" w:rsidP="005D718B">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[1] </w:t>
      </w:r>
      <w:r w:rsidR="005D718B" w:rsidRPr="005D718B">
        <w:rPr>
          <w:rFonts w:ascii="Times" w:hAnsi="Times" w:cs="Times"/>
          <w:sz w:val="20"/>
          <w:szCs w:val="20"/>
          <w:lang w:val="en-US"/>
        </w:rPr>
        <w:t xml:space="preserve">W. Ambrosini, N. Forgione, J. C. Ferreri, and M. Bucci. The effect of wall friction in single-phase natural circulation stability at the transition be- tween laminar and turbulent flow. </w:t>
      </w:r>
      <w:r w:rsidR="005D718B" w:rsidRPr="005D718B">
        <w:rPr>
          <w:rFonts w:ascii="Times" w:hAnsi="Times" w:cs="Times"/>
          <w:i/>
          <w:iCs/>
          <w:sz w:val="20"/>
          <w:szCs w:val="20"/>
          <w:lang w:val="en-US"/>
        </w:rPr>
        <w:t>Annals of Nuclear Energy</w:t>
      </w:r>
      <w:r w:rsidR="005D718B" w:rsidRPr="005D718B">
        <w:rPr>
          <w:rFonts w:ascii="Times" w:hAnsi="Times" w:cs="Times"/>
          <w:sz w:val="20"/>
          <w:szCs w:val="20"/>
          <w:lang w:val="en-US"/>
        </w:rPr>
        <w:t xml:space="preserve">, 31:1833–1865, 2004. </w:t>
      </w:r>
      <w:r w:rsidR="005D718B" w:rsidRPr="005D718B">
        <w:rPr>
          <w:rFonts w:ascii="MS Mincho" w:eastAsia="MS Mincho" w:hAnsi="MS Mincho" w:cs="MS Mincho"/>
          <w:sz w:val="20"/>
          <w:szCs w:val="20"/>
          <w:lang w:val="en-US"/>
        </w:rPr>
        <w:t> </w:t>
      </w:r>
    </w:p>
    <w:p w14:paraId="641C9542" w14:textId="27A0626B" w:rsidR="005D718B" w:rsidRPr="005D718B" w:rsidRDefault="00A25278" w:rsidP="005D718B">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[2] </w:t>
      </w:r>
      <w:r w:rsidR="005D718B" w:rsidRPr="005D718B">
        <w:rPr>
          <w:rFonts w:ascii="Times" w:hAnsi="Times" w:cs="Times"/>
          <w:sz w:val="20"/>
          <w:szCs w:val="20"/>
          <w:lang w:val="en-US"/>
        </w:rPr>
        <w:t xml:space="preserve">George Keith Batchelor. </w:t>
      </w:r>
      <w:r w:rsidR="005D718B" w:rsidRPr="005D718B">
        <w:rPr>
          <w:rFonts w:ascii="Times" w:hAnsi="Times" w:cs="Times"/>
          <w:i/>
          <w:iCs/>
          <w:sz w:val="20"/>
          <w:szCs w:val="20"/>
          <w:lang w:val="en-US"/>
        </w:rPr>
        <w:t>An Introduction to Fluid Dynamics</w:t>
      </w:r>
      <w:r w:rsidR="005D718B" w:rsidRPr="005D718B">
        <w:rPr>
          <w:rFonts w:ascii="Times" w:hAnsi="Times" w:cs="Times"/>
          <w:sz w:val="20"/>
          <w:szCs w:val="20"/>
          <w:lang w:val="en-US"/>
        </w:rPr>
        <w:t xml:space="preserve">. Cambridge University Press, 1994. </w:t>
      </w:r>
      <w:r w:rsidR="005D718B" w:rsidRPr="005D718B">
        <w:rPr>
          <w:rFonts w:ascii="MS Mincho" w:eastAsia="MS Mincho" w:hAnsi="MS Mincho" w:cs="MS Mincho"/>
          <w:sz w:val="20"/>
          <w:szCs w:val="20"/>
          <w:lang w:val="en-US"/>
        </w:rPr>
        <w:t> </w:t>
      </w:r>
    </w:p>
    <w:p w14:paraId="3796F1EC" w14:textId="004CFBFF" w:rsidR="005D718B" w:rsidRPr="005D718B" w:rsidRDefault="00A25278" w:rsidP="005D718B">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[3] </w:t>
      </w:r>
      <w:r w:rsidR="005D718B" w:rsidRPr="005D718B">
        <w:rPr>
          <w:rFonts w:ascii="Times" w:hAnsi="Times" w:cs="Times"/>
          <w:sz w:val="20"/>
          <w:szCs w:val="20"/>
          <w:lang w:val="en-US"/>
        </w:rPr>
        <w:t>Leon M. R. de Lima, Norberto Mangiavacchi, José Pontes, and J. Fontoura. Laterally averaged 2d model for thermal strat</w:t>
      </w:r>
      <w:r>
        <w:rPr>
          <w:rFonts w:ascii="Times" w:hAnsi="Times" w:cs="Times"/>
          <w:sz w:val="20"/>
          <w:szCs w:val="20"/>
          <w:lang w:val="en-US"/>
        </w:rPr>
        <w:t>ification simulations in reser</w:t>
      </w:r>
      <w:r w:rsidR="005D718B" w:rsidRPr="005D718B">
        <w:rPr>
          <w:rFonts w:ascii="Times" w:hAnsi="Times" w:cs="Times"/>
          <w:sz w:val="20"/>
          <w:szCs w:val="20"/>
          <w:lang w:val="en-US"/>
        </w:rPr>
        <w:t xml:space="preserve">voir environments. In </w:t>
      </w:r>
      <w:r w:rsidR="005D718B" w:rsidRPr="005D718B">
        <w:rPr>
          <w:rFonts w:ascii="Times" w:hAnsi="Times" w:cs="Times"/>
          <w:i/>
          <w:iCs/>
          <w:sz w:val="20"/>
          <w:szCs w:val="20"/>
          <w:lang w:val="en-US"/>
        </w:rPr>
        <w:t>Anais do XX Congresso Brasileiro de Engenharia Mecânica (COBEM2009)</w:t>
      </w:r>
      <w:r w:rsidR="005D718B" w:rsidRPr="005D718B">
        <w:rPr>
          <w:rFonts w:ascii="Times" w:hAnsi="Times" w:cs="Times"/>
          <w:sz w:val="20"/>
          <w:szCs w:val="20"/>
          <w:lang w:val="en-US"/>
        </w:rPr>
        <w:t xml:space="preserve">, Gramado, RS, 2009. CD-ROM. </w:t>
      </w:r>
    </w:p>
    <w:p w14:paraId="34CBC89F" w14:textId="64B4F360" w:rsidR="005D718B" w:rsidRPr="005D718B" w:rsidRDefault="00A25278" w:rsidP="005D718B">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[4] </w:t>
      </w:r>
      <w:r w:rsidR="005D718B" w:rsidRPr="005D718B">
        <w:rPr>
          <w:rFonts w:ascii="Times" w:hAnsi="Times" w:cs="Times"/>
          <w:sz w:val="20"/>
          <w:szCs w:val="20"/>
          <w:lang w:val="en-US"/>
        </w:rPr>
        <w:t xml:space="preserve">Odilon A. Camargo do Amarante, Michael Brower, John Zack, and Antonio Leite de Sá. Atlas do potencial eólico brasileiro. Technical report, CRE- SESB/CEPEL, 2001. </w:t>
      </w:r>
      <w:r w:rsidR="005D718B" w:rsidRPr="005D718B">
        <w:rPr>
          <w:rFonts w:ascii="MS Mincho" w:eastAsia="MS Mincho" w:hAnsi="MS Mincho" w:cs="MS Mincho"/>
          <w:sz w:val="20"/>
          <w:szCs w:val="20"/>
          <w:lang w:val="en-US"/>
        </w:rPr>
        <w:t> </w:t>
      </w:r>
    </w:p>
    <w:p w14:paraId="08DC4618" w14:textId="2C84D5D2" w:rsidR="005D718B" w:rsidRPr="005D718B" w:rsidRDefault="00A25278" w:rsidP="005D718B">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[5] </w:t>
      </w:r>
      <w:r w:rsidR="005D718B" w:rsidRPr="005D718B">
        <w:rPr>
          <w:rFonts w:ascii="Times" w:hAnsi="Times" w:cs="Times"/>
          <w:sz w:val="20"/>
          <w:szCs w:val="20"/>
          <w:lang w:val="en-US"/>
        </w:rPr>
        <w:t xml:space="preserve">Gustavo </w:t>
      </w:r>
      <w:r w:rsidR="005D718B">
        <w:rPr>
          <w:rFonts w:ascii="Times" w:hAnsi="Times" w:cs="Times"/>
          <w:sz w:val="20"/>
          <w:szCs w:val="20"/>
          <w:lang w:val="en-US"/>
        </w:rPr>
        <w:t>R</w:t>
      </w:r>
      <w:r w:rsidR="0033723F">
        <w:rPr>
          <w:rFonts w:ascii="Times" w:hAnsi="Times" w:cs="Times"/>
          <w:sz w:val="20"/>
          <w:szCs w:val="20"/>
          <w:lang w:val="en-US"/>
        </w:rPr>
        <w:t>.</w:t>
      </w:r>
      <w:bookmarkStart w:id="0" w:name="_GoBack"/>
      <w:bookmarkEnd w:id="0"/>
      <w:r w:rsidR="005D718B" w:rsidRPr="005D718B">
        <w:rPr>
          <w:rFonts w:ascii="Times" w:hAnsi="Times" w:cs="Times"/>
          <w:sz w:val="20"/>
          <w:szCs w:val="20"/>
          <w:lang w:val="en-US"/>
        </w:rPr>
        <w:t xml:space="preserve"> Anjos. Solução do campo hidrodinâmico em células eletroquímicas pelo método de elementos finitos. Master’s thesis, COPPE/UFRJ, Março 2007. </w:t>
      </w:r>
      <w:r w:rsidR="005D718B" w:rsidRPr="005D718B">
        <w:rPr>
          <w:rFonts w:ascii="MS Mincho" w:eastAsia="MS Mincho" w:hAnsi="MS Mincho" w:cs="MS Mincho"/>
          <w:sz w:val="20"/>
          <w:szCs w:val="20"/>
          <w:lang w:val="en-US"/>
        </w:rPr>
        <w:t> </w:t>
      </w:r>
    </w:p>
    <w:p w14:paraId="0579C164" w14:textId="41967024" w:rsidR="005D718B" w:rsidRPr="005D718B" w:rsidRDefault="00A25278" w:rsidP="005D718B">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[6]  </w:t>
      </w:r>
      <w:r w:rsidR="005D718B" w:rsidRPr="005D718B">
        <w:rPr>
          <w:rFonts w:ascii="Times" w:hAnsi="Times" w:cs="Times"/>
          <w:sz w:val="20"/>
          <w:szCs w:val="20"/>
          <w:lang w:val="en-US"/>
        </w:rPr>
        <w:t xml:space="preserve">J. B. R. Loureiro. </w:t>
      </w:r>
      <w:r>
        <w:rPr>
          <w:rFonts w:ascii="Times" w:hAnsi="Times" w:cs="Times"/>
          <w:i/>
          <w:iCs/>
          <w:sz w:val="20"/>
          <w:szCs w:val="20"/>
          <w:lang w:val="en-US"/>
        </w:rPr>
        <w:t>Escoamento Turbulento sobre Col</w:t>
      </w:r>
      <w:r w:rsidR="005D718B" w:rsidRPr="005D718B">
        <w:rPr>
          <w:rFonts w:ascii="Times" w:hAnsi="Times" w:cs="Times"/>
          <w:i/>
          <w:iCs/>
          <w:sz w:val="20"/>
          <w:szCs w:val="20"/>
          <w:lang w:val="en-US"/>
        </w:rPr>
        <w:t>inas Abruptas Lisas e Rugosas com Extensas Regiões de Separação</w:t>
      </w:r>
      <w:r w:rsidR="005D718B" w:rsidRPr="005D718B">
        <w:rPr>
          <w:rFonts w:ascii="Times" w:hAnsi="Times" w:cs="Times"/>
          <w:sz w:val="20"/>
          <w:szCs w:val="20"/>
          <w:lang w:val="en-US"/>
        </w:rPr>
        <w:t xml:space="preserve">. Tese de doutorado, COPPE/UFRJ, Rio de Janeiro - RJ, 2008. </w:t>
      </w:r>
      <w:r w:rsidR="005D718B" w:rsidRPr="005D718B">
        <w:rPr>
          <w:rFonts w:ascii="MS Mincho" w:eastAsia="MS Mincho" w:hAnsi="MS Mincho" w:cs="MS Mincho"/>
          <w:sz w:val="20"/>
          <w:szCs w:val="20"/>
          <w:lang w:val="en-US"/>
        </w:rPr>
        <w:t> </w:t>
      </w:r>
    </w:p>
    <w:p w14:paraId="5FDC407F" w14:textId="4573A350" w:rsidR="005D718B" w:rsidRPr="00CB3888" w:rsidRDefault="00A25278" w:rsidP="00CB3888">
      <w:pPr>
        <w:widowControl w:val="0"/>
        <w:tabs>
          <w:tab w:val="left" w:pos="220"/>
          <w:tab w:val="left" w:pos="720"/>
        </w:tabs>
        <w:autoSpaceDE w:val="0"/>
        <w:autoSpaceDN w:val="0"/>
        <w:adjustRightInd w:val="0"/>
        <w:spacing w:after="160"/>
        <w:jc w:val="both"/>
        <w:rPr>
          <w:rFonts w:ascii="Times" w:hAnsi="Times" w:cs="Times"/>
          <w:sz w:val="20"/>
          <w:szCs w:val="20"/>
          <w:lang w:val="en-US"/>
        </w:rPr>
      </w:pPr>
      <w:r>
        <w:rPr>
          <w:rFonts w:ascii="Times" w:hAnsi="Times" w:cs="Times"/>
          <w:sz w:val="20"/>
          <w:szCs w:val="20"/>
          <w:lang w:val="en-US"/>
        </w:rPr>
        <w:t xml:space="preserve">[7] </w:t>
      </w:r>
      <w:r w:rsidR="005D718B" w:rsidRPr="005D718B">
        <w:rPr>
          <w:rFonts w:ascii="Times" w:hAnsi="Times" w:cs="Times"/>
          <w:sz w:val="20"/>
          <w:szCs w:val="20"/>
          <w:lang w:val="en-US"/>
        </w:rPr>
        <w:t xml:space="preserve">N. Mangiavacchi, A. Castelo, J. A. Cuminato, A. O. Fortuna, M. F. Tomé, L. G. Nonato, and S. McKee. Numerical simulation of surface tension dominated axisymmetric free surface flows. ENCIT’2000, CD- ROM, 2000. </w:t>
      </w:r>
      <w:r w:rsidR="005D718B" w:rsidRPr="005D718B">
        <w:rPr>
          <w:rFonts w:ascii="MS Mincho" w:eastAsia="MS Mincho" w:hAnsi="MS Mincho" w:cs="MS Mincho"/>
          <w:sz w:val="20"/>
          <w:szCs w:val="20"/>
          <w:lang w:val="en-US"/>
        </w:rPr>
        <w:t> </w:t>
      </w:r>
    </w:p>
    <w:sectPr w:rsidR="005D718B" w:rsidRPr="00CB3888" w:rsidSect="00497878">
      <w:type w:val="continuous"/>
      <w:pgSz w:w="11900" w:h="16840"/>
      <w:pgMar w:top="1134" w:right="1134" w:bottom="1134" w:left="1134"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E2"/>
    <w:rsid w:val="002B778E"/>
    <w:rsid w:val="0033723F"/>
    <w:rsid w:val="00451414"/>
    <w:rsid w:val="00497878"/>
    <w:rsid w:val="005262E2"/>
    <w:rsid w:val="00537DBE"/>
    <w:rsid w:val="005D718B"/>
    <w:rsid w:val="00646A82"/>
    <w:rsid w:val="00977CDC"/>
    <w:rsid w:val="00A25278"/>
    <w:rsid w:val="00CB3888"/>
    <w:rsid w:val="00E4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C1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18B"/>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2E2"/>
    <w:rPr>
      <w:color w:val="0563C1" w:themeColor="hyperlink"/>
      <w:u w:val="single"/>
    </w:rPr>
  </w:style>
  <w:style w:type="paragraph" w:styleId="Caption">
    <w:name w:val="caption"/>
    <w:basedOn w:val="Normal"/>
    <w:next w:val="Normal"/>
    <w:uiPriority w:val="35"/>
    <w:unhideWhenUsed/>
    <w:qFormat/>
    <w:rsid w:val="00537D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mailto:john.smith@university.edu" TargetMode="External"/><Relationship Id="rId9" Type="http://schemas.openxmlformats.org/officeDocument/2006/relationships/image" Target="media/image3.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0D75B3-4CA8-A149-8315-F9F7ADA3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846</Words>
  <Characters>5546</Characters>
  <Application>Microsoft Macintosh Word</Application>
  <DocSecurity>0</DocSecurity>
  <Lines>264</Lines>
  <Paragraphs>145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Anjos</dc:creator>
  <cp:keywords/>
  <dc:description/>
  <cp:lastModifiedBy>Gustavo Anjos</cp:lastModifiedBy>
  <cp:revision>6</cp:revision>
  <dcterms:created xsi:type="dcterms:W3CDTF">2016-05-18T12:23:00Z</dcterms:created>
  <dcterms:modified xsi:type="dcterms:W3CDTF">2016-05-18T13:18:00Z</dcterms:modified>
</cp:coreProperties>
</file>