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DOCUMENTAÇÃO TABELA PIZZA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ALTERAÇÕES REALIZADAS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codigo-&gt; alteração do nome da coluna para id_pizza, e alterado o tipo numeric para SERIAL, para realizar o auto incremento, alteração realizada para adequar a tela aos padrões em relação a chaves primárias.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descricao -&gt; alteração da quantidade de caracteres máximos, de VARCHAR (30) para VARCHAR (100), para garantia de que seja suficiente para preencher a descrição da pizza.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