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6ADE" w:rsidRPr="00094416" w:rsidRDefault="00000000">
      <w:pPr>
        <w:rPr>
          <w:rFonts w:ascii="Open Sans" w:eastAsia="Open Sans" w:hAnsi="Open Sans" w:cs="Open Sans"/>
          <w:b/>
          <w:bCs/>
          <w:sz w:val="32"/>
          <w:szCs w:val="32"/>
        </w:rPr>
      </w:pPr>
      <w:r w:rsidRPr="00094416">
        <w:rPr>
          <w:rFonts w:ascii="Open Sans" w:eastAsia="Open Sans" w:hAnsi="Open Sans" w:cs="Open Sans"/>
          <w:b/>
          <w:bCs/>
          <w:sz w:val="32"/>
          <w:szCs w:val="32"/>
        </w:rPr>
        <w:t>Members: ____________________________________________________</w:t>
      </w:r>
    </w:p>
    <w:p w:rsidR="001B6ADE" w:rsidRPr="00094416" w:rsidRDefault="00000000">
      <w:pPr>
        <w:rPr>
          <w:rFonts w:ascii="Open Sans" w:eastAsia="Open Sans" w:hAnsi="Open Sans" w:cs="Open Sans"/>
          <w:b/>
          <w:bCs/>
          <w:sz w:val="32"/>
          <w:szCs w:val="32"/>
        </w:rPr>
      </w:pPr>
      <w:r w:rsidRPr="00094416">
        <w:rPr>
          <w:rFonts w:ascii="Open Sans" w:eastAsia="Open Sans" w:hAnsi="Open Sans" w:cs="Open Sans"/>
          <w:b/>
          <w:bCs/>
          <w:sz w:val="32"/>
          <w:szCs w:val="32"/>
        </w:rPr>
        <w:t>Activity 1</w:t>
      </w:r>
    </w:p>
    <w:p w:rsidR="001B6ADE" w:rsidRDefault="00000000">
      <w:pPr>
        <w:rPr>
          <w:rFonts w:ascii="Lora" w:eastAsia="Lora" w:hAnsi="Lora" w:cs="Lora"/>
        </w:rPr>
      </w:pPr>
      <w:r>
        <w:rPr>
          <w:rFonts w:ascii="Lora" w:eastAsia="Lora" w:hAnsi="Lora" w:cs="Lora"/>
        </w:rPr>
        <w:t xml:space="preserve">Suppose the input neurons should represent a RGB image and the output neurons should represent a gray level image. Specify weights and biases (draw labeled arrows and fill the boxes) that would make the dense layer below implement the gray level conversion we have seen in Class </w:t>
      </w:r>
      <w:r w:rsidR="00067CA5">
        <w:rPr>
          <w:rFonts w:ascii="Lora" w:eastAsia="Lora" w:hAnsi="Lora" w:cs="Lora"/>
        </w:rPr>
        <w:t>4</w:t>
      </w:r>
      <w:r>
        <w:rPr>
          <w:rFonts w:ascii="Lora" w:eastAsia="Lora" w:hAnsi="Lora" w:cs="Lora"/>
        </w:rPr>
        <w:t>. If an arrow is not drawn, it is implied that its corresponding weight is zero. If a box is not filled, it is implied that the bias is zero.</w:t>
      </w:r>
    </w:p>
    <w:p w:rsidR="001B6ADE" w:rsidRDefault="00000000">
      <w:pPr>
        <w:jc w:val="center"/>
        <w:rPr>
          <w:rFonts w:ascii="Lora" w:eastAsia="Lora" w:hAnsi="Lora" w:cs="Lora"/>
        </w:rPr>
      </w:pPr>
      <w:r>
        <w:rPr>
          <w:rFonts w:ascii="Lora" w:eastAsia="Lora" w:hAnsi="Lora" w:cs="Lora"/>
          <w:noProof/>
        </w:rPr>
        <w:drawing>
          <wp:inline distT="114300" distB="114300" distL="114300" distR="114300">
            <wp:extent cx="4757111" cy="538830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4757111" cy="5388302"/>
                    </a:xfrm>
                    <a:prstGeom prst="rect">
                      <a:avLst/>
                    </a:prstGeom>
                    <a:ln/>
                  </pic:spPr>
                </pic:pic>
              </a:graphicData>
            </a:graphic>
          </wp:inline>
        </w:drawing>
      </w:r>
    </w:p>
    <w:p w:rsidR="001B6ADE" w:rsidRDefault="00000000">
      <w:pPr>
        <w:rPr>
          <w:rFonts w:ascii="Open Sans" w:eastAsia="Open Sans" w:hAnsi="Open Sans" w:cs="Open Sans"/>
          <w:b/>
          <w:bCs/>
          <w:sz w:val="36"/>
          <w:szCs w:val="36"/>
        </w:rPr>
      </w:pPr>
      <w:r>
        <w:rPr>
          <w:rFonts w:ascii="Open Sans" w:eastAsia="Open Sans" w:hAnsi="Open Sans" w:cs="Open Sans"/>
          <w:b/>
          <w:bCs/>
          <w:sz w:val="36"/>
          <w:szCs w:val="36"/>
        </w:rPr>
        <w:lastRenderedPageBreak/>
        <w:t>Activity 2</w:t>
      </w:r>
    </w:p>
    <w:p w:rsidR="001B6ADE" w:rsidRDefault="00000000">
      <w:pPr>
        <w:rPr>
          <w:rFonts w:ascii="Lora" w:eastAsia="Lora" w:hAnsi="Lora" w:cs="Lora"/>
        </w:rPr>
      </w:pPr>
      <w:r>
        <w:rPr>
          <w:rFonts w:ascii="Lora" w:eastAsia="Lora" w:hAnsi="Lora" w:cs="Lora"/>
        </w:rPr>
        <w:t xml:space="preserve">Suppose the input neurons should represent a gray level image and the output neurons should represent another gray level image. Specify weights and biases that would make the dense layer below implement a brightness reduction of </w:t>
      </w:r>
      <w:r>
        <w:rPr>
          <w:rFonts w:ascii="Oxygen Mono" w:eastAsia="Oxygen Mono" w:hAnsi="Oxygen Mono" w:cs="Oxygen Mono"/>
        </w:rPr>
        <w:t>100</w:t>
      </w:r>
      <w:r>
        <w:rPr>
          <w:rFonts w:ascii="Lora" w:eastAsia="Lora" w:hAnsi="Lora" w:cs="Lora"/>
        </w:rPr>
        <w:t>.</w:t>
      </w:r>
    </w:p>
    <w:p w:rsidR="000A7D21" w:rsidRDefault="000A7D21">
      <w:pPr>
        <w:rPr>
          <w:rFonts w:ascii="Lora" w:eastAsia="Lora" w:hAnsi="Lora" w:cs="Lora"/>
        </w:rPr>
      </w:pPr>
    </w:p>
    <w:p w:rsidR="001B6ADE" w:rsidRDefault="00000000">
      <w:pPr>
        <w:jc w:val="center"/>
        <w:rPr>
          <w:rFonts w:ascii="Lora" w:eastAsia="Lora" w:hAnsi="Lora" w:cs="Lora"/>
        </w:rPr>
      </w:pPr>
      <w:r>
        <w:rPr>
          <w:rFonts w:ascii="Lora" w:eastAsia="Lora" w:hAnsi="Lora" w:cs="Lora"/>
          <w:noProof/>
        </w:rPr>
        <w:drawing>
          <wp:inline distT="114300" distB="114300" distL="114300" distR="114300">
            <wp:extent cx="6073864" cy="4744016"/>
            <wp:effectExtent l="0" t="0" r="0" b="635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166127" cy="4816079"/>
                    </a:xfrm>
                    <a:prstGeom prst="rect">
                      <a:avLst/>
                    </a:prstGeom>
                    <a:ln/>
                  </pic:spPr>
                </pic:pic>
              </a:graphicData>
            </a:graphic>
          </wp:inline>
        </w:drawing>
      </w:r>
    </w:p>
    <w:p w:rsidR="000A7D21" w:rsidRDefault="000A7D21">
      <w:pPr>
        <w:rPr>
          <w:rFonts w:ascii="Open Sans" w:eastAsia="Open Sans" w:hAnsi="Open Sans" w:cs="Open Sans"/>
          <w:b/>
          <w:bCs/>
          <w:sz w:val="36"/>
          <w:szCs w:val="36"/>
        </w:rPr>
      </w:pPr>
      <w:r>
        <w:rPr>
          <w:rFonts w:ascii="Open Sans" w:eastAsia="Open Sans" w:hAnsi="Open Sans" w:cs="Open Sans"/>
          <w:b/>
          <w:bCs/>
          <w:sz w:val="36"/>
          <w:szCs w:val="36"/>
        </w:rPr>
        <w:br w:type="page"/>
      </w:r>
    </w:p>
    <w:p w:rsidR="001B6ADE" w:rsidRDefault="00000000">
      <w:pPr>
        <w:rPr>
          <w:rFonts w:ascii="Open Sans" w:eastAsia="Open Sans" w:hAnsi="Open Sans" w:cs="Open Sans"/>
          <w:b/>
          <w:bCs/>
          <w:sz w:val="36"/>
          <w:szCs w:val="36"/>
        </w:rPr>
      </w:pPr>
      <w:r>
        <w:rPr>
          <w:rFonts w:ascii="Open Sans" w:eastAsia="Open Sans" w:hAnsi="Open Sans" w:cs="Open Sans"/>
          <w:b/>
          <w:bCs/>
          <w:sz w:val="36"/>
          <w:szCs w:val="36"/>
        </w:rPr>
        <w:lastRenderedPageBreak/>
        <w:t>Challenge 1</w:t>
      </w:r>
    </w:p>
    <w:p w:rsidR="001B6ADE" w:rsidRDefault="00000000">
      <w:pPr>
        <w:rPr>
          <w:rFonts w:ascii="Lora" w:eastAsia="Lora" w:hAnsi="Lora" w:cs="Lora"/>
        </w:rPr>
      </w:pPr>
      <w:r>
        <w:rPr>
          <w:rFonts w:ascii="Lora" w:eastAsia="Lora" w:hAnsi="Lora" w:cs="Lora"/>
        </w:rPr>
        <w:t xml:space="preserve">Suppose the input neurons should represent a gray level image and there are only two output neurons, </w:t>
      </w:r>
      <w:r>
        <w:rPr>
          <w:rFonts w:ascii="Lora" w:eastAsia="Lora" w:hAnsi="Lora" w:cs="Lora"/>
          <w:i/>
          <w:iCs/>
        </w:rPr>
        <w:t>p</w:t>
      </w:r>
      <w:r>
        <w:rPr>
          <w:rFonts w:ascii="Lora" w:eastAsia="Lora" w:hAnsi="Lora" w:cs="Lora"/>
          <w:i/>
          <w:iCs/>
          <w:vertAlign w:val="subscript"/>
        </w:rPr>
        <w:t>d</w:t>
      </w:r>
      <w:r>
        <w:rPr>
          <w:rFonts w:ascii="Lora" w:eastAsia="Lora" w:hAnsi="Lora" w:cs="Lora"/>
        </w:rPr>
        <w:t xml:space="preserve"> and </w:t>
      </w:r>
      <w:r>
        <w:rPr>
          <w:rFonts w:ascii="Lora" w:eastAsia="Lora" w:hAnsi="Lora" w:cs="Lora"/>
          <w:i/>
          <w:iCs/>
        </w:rPr>
        <w:t>p</w:t>
      </w:r>
      <w:r>
        <w:rPr>
          <w:rFonts w:ascii="Lora" w:eastAsia="Lora" w:hAnsi="Lora" w:cs="Lora"/>
          <w:i/>
          <w:iCs/>
          <w:vertAlign w:val="subscript"/>
        </w:rPr>
        <w:t>b</w:t>
      </w:r>
      <w:r>
        <w:rPr>
          <w:rFonts w:ascii="Lora" w:eastAsia="Lora" w:hAnsi="Lora" w:cs="Lora"/>
        </w:rPr>
        <w:t xml:space="preserve">. Specify weights and biases that would make the dense layer below ensure that (a) </w:t>
      </w:r>
      <w:r>
        <w:rPr>
          <w:rFonts w:ascii="Lora" w:eastAsia="Lora" w:hAnsi="Lora" w:cs="Lora"/>
          <w:i/>
          <w:iCs/>
        </w:rPr>
        <w:t>p</w:t>
      </w:r>
      <w:r>
        <w:rPr>
          <w:rFonts w:ascii="Lora" w:eastAsia="Lora" w:hAnsi="Lora" w:cs="Lora"/>
          <w:i/>
          <w:iCs/>
          <w:vertAlign w:val="subscript"/>
        </w:rPr>
        <w:t>d</w:t>
      </w:r>
      <w:r w:rsidR="008E7B57">
        <w:rPr>
          <w:rFonts w:ascii="Lora" w:eastAsia="Lora" w:hAnsi="Lora" w:cs="Lora"/>
          <w:i/>
          <w:iCs/>
          <w:vertAlign w:val="subscript"/>
        </w:rPr>
        <w:t xml:space="preserve"> </w:t>
      </w:r>
      <w:r>
        <w:rPr>
          <w:rFonts w:ascii="Lora" w:eastAsia="Lora" w:hAnsi="Lora" w:cs="Lora"/>
        </w:rPr>
        <w:t>+</w:t>
      </w:r>
      <w:r w:rsidR="008E7B57">
        <w:rPr>
          <w:rFonts w:ascii="Lora" w:eastAsia="Lora" w:hAnsi="Lora" w:cs="Lora"/>
        </w:rPr>
        <w:t xml:space="preserve"> </w:t>
      </w:r>
      <w:r>
        <w:rPr>
          <w:rFonts w:ascii="Lora" w:eastAsia="Lora" w:hAnsi="Lora" w:cs="Lora"/>
          <w:i/>
          <w:iCs/>
        </w:rPr>
        <w:t>p</w:t>
      </w:r>
      <w:r>
        <w:rPr>
          <w:rFonts w:ascii="Lora" w:eastAsia="Lora" w:hAnsi="Lora" w:cs="Lora"/>
          <w:i/>
          <w:iCs/>
          <w:vertAlign w:val="subscript"/>
        </w:rPr>
        <w:t>b</w:t>
      </w:r>
      <w:r w:rsidR="008E7B57">
        <w:rPr>
          <w:rFonts w:ascii="Lora" w:eastAsia="Lora" w:hAnsi="Lora" w:cs="Lora"/>
          <w:i/>
          <w:iCs/>
          <w:vertAlign w:val="subscript"/>
        </w:rPr>
        <w:t xml:space="preserve"> </w:t>
      </w:r>
      <w:r>
        <w:rPr>
          <w:rFonts w:ascii="Lora" w:eastAsia="Lora" w:hAnsi="Lora" w:cs="Lora"/>
          <w:i/>
          <w:iCs/>
        </w:rPr>
        <w:t>=</w:t>
      </w:r>
      <w:r w:rsidR="008E7B57">
        <w:rPr>
          <w:rFonts w:ascii="Lora" w:eastAsia="Lora" w:hAnsi="Lora" w:cs="Lora"/>
          <w:i/>
          <w:iCs/>
        </w:rPr>
        <w:t xml:space="preserve"> </w:t>
      </w:r>
      <w:r>
        <w:rPr>
          <w:rFonts w:ascii="Lora" w:eastAsia="Lora" w:hAnsi="Lora" w:cs="Lora"/>
          <w:i/>
          <w:iCs/>
        </w:rPr>
        <w:t>1</w:t>
      </w:r>
      <w:r>
        <w:rPr>
          <w:rFonts w:ascii="Lora" w:eastAsia="Lora" w:hAnsi="Lora" w:cs="Lora"/>
        </w:rPr>
        <w:t xml:space="preserve">; (b) </w:t>
      </w:r>
      <w:r>
        <w:rPr>
          <w:rFonts w:ascii="Lora" w:eastAsia="Lora" w:hAnsi="Lora" w:cs="Lora"/>
          <w:i/>
          <w:iCs/>
        </w:rPr>
        <w:t>p</w:t>
      </w:r>
      <w:r>
        <w:rPr>
          <w:rFonts w:ascii="Lora" w:eastAsia="Lora" w:hAnsi="Lora" w:cs="Lora"/>
          <w:i/>
          <w:iCs/>
          <w:vertAlign w:val="subscript"/>
        </w:rPr>
        <w:t>d</w:t>
      </w:r>
      <w:r>
        <w:rPr>
          <w:rFonts w:ascii="Lora" w:eastAsia="Lora" w:hAnsi="Lora" w:cs="Lora"/>
        </w:rPr>
        <w:t xml:space="preserve"> is higher for darker images; and (c) </w:t>
      </w:r>
      <w:r>
        <w:rPr>
          <w:rFonts w:ascii="Lora" w:eastAsia="Lora" w:hAnsi="Lora" w:cs="Lora"/>
          <w:i/>
          <w:iCs/>
        </w:rPr>
        <w:t>p</w:t>
      </w:r>
      <w:r>
        <w:rPr>
          <w:rFonts w:ascii="Lora" w:eastAsia="Lora" w:hAnsi="Lora" w:cs="Lora"/>
          <w:i/>
          <w:iCs/>
          <w:vertAlign w:val="subscript"/>
        </w:rPr>
        <w:t>b</w:t>
      </w:r>
      <w:r>
        <w:rPr>
          <w:rFonts w:ascii="Lora" w:eastAsia="Lora" w:hAnsi="Lora" w:cs="Lora"/>
        </w:rPr>
        <w:t xml:space="preserve"> is higher for brighter images. In other words: the probabilities of the image being dark or bright.</w:t>
      </w:r>
    </w:p>
    <w:p w:rsidR="000A7D21" w:rsidRDefault="000A7D21">
      <w:pPr>
        <w:rPr>
          <w:rFonts w:ascii="Lora" w:eastAsia="Lora" w:hAnsi="Lora" w:cs="Lora"/>
        </w:rPr>
      </w:pPr>
    </w:p>
    <w:p w:rsidR="001B6ADE" w:rsidRDefault="00000000">
      <w:pPr>
        <w:jc w:val="center"/>
        <w:rPr>
          <w:rFonts w:ascii="Lora" w:eastAsia="Lora" w:hAnsi="Lora" w:cs="Lora"/>
        </w:rPr>
      </w:pPr>
      <w:r>
        <w:rPr>
          <w:rFonts w:ascii="Lora" w:eastAsia="Lora" w:hAnsi="Lora" w:cs="Lora"/>
          <w:noProof/>
        </w:rPr>
        <w:drawing>
          <wp:inline distT="114300" distB="114300" distL="114300" distR="114300">
            <wp:extent cx="6002448" cy="3666653"/>
            <wp:effectExtent l="0" t="0" r="5080" b="381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077253" cy="3712349"/>
                    </a:xfrm>
                    <a:prstGeom prst="rect">
                      <a:avLst/>
                    </a:prstGeom>
                    <a:ln/>
                  </pic:spPr>
                </pic:pic>
              </a:graphicData>
            </a:graphic>
          </wp:inline>
        </w:drawing>
      </w:r>
    </w:p>
    <w:p w:rsidR="009D28C7" w:rsidRDefault="009D28C7">
      <w:pPr>
        <w:rPr>
          <w:rFonts w:ascii="Open Sans" w:eastAsia="Open Sans" w:hAnsi="Open Sans" w:cs="Open Sans"/>
          <w:b/>
          <w:bCs/>
          <w:sz w:val="36"/>
          <w:szCs w:val="36"/>
        </w:rPr>
      </w:pPr>
      <w:r>
        <w:rPr>
          <w:rFonts w:ascii="Open Sans" w:eastAsia="Open Sans" w:hAnsi="Open Sans" w:cs="Open Sans"/>
          <w:b/>
          <w:bCs/>
          <w:sz w:val="36"/>
          <w:szCs w:val="36"/>
        </w:rPr>
        <w:br w:type="page"/>
      </w:r>
    </w:p>
    <w:p w:rsidR="001B6ADE" w:rsidRDefault="00000000">
      <w:pPr>
        <w:rPr>
          <w:rFonts w:ascii="Open Sans" w:eastAsia="Open Sans" w:hAnsi="Open Sans" w:cs="Open Sans"/>
          <w:b/>
          <w:bCs/>
          <w:sz w:val="36"/>
          <w:szCs w:val="36"/>
        </w:rPr>
      </w:pPr>
      <w:r>
        <w:rPr>
          <w:rFonts w:ascii="Open Sans" w:eastAsia="Open Sans" w:hAnsi="Open Sans" w:cs="Open Sans"/>
          <w:b/>
          <w:bCs/>
          <w:sz w:val="36"/>
          <w:szCs w:val="36"/>
        </w:rPr>
        <w:lastRenderedPageBreak/>
        <w:t>Challenge 2</w:t>
      </w:r>
    </w:p>
    <w:p w:rsidR="001B6ADE" w:rsidRDefault="00000000">
      <w:pPr>
        <w:rPr>
          <w:rFonts w:ascii="Lora" w:eastAsia="Lora" w:hAnsi="Lora" w:cs="Lora"/>
        </w:rPr>
      </w:pPr>
      <w:r>
        <w:rPr>
          <w:rFonts w:ascii="Lora" w:eastAsia="Lora" w:hAnsi="Lora" w:cs="Lora"/>
        </w:rPr>
        <w:t xml:space="preserve">Suppose the input neurons should represent a gray level image and the output neurons should represent another gray level image. Specify weights and biases that would make the dense layer below implement a contrast reduction of </w:t>
      </w:r>
      <w:r>
        <w:rPr>
          <w:rFonts w:ascii="Oxygen Mono" w:eastAsia="Oxygen Mono" w:hAnsi="Oxygen Mono" w:cs="Oxygen Mono"/>
        </w:rPr>
        <w:t>50%</w:t>
      </w:r>
      <w:r>
        <w:rPr>
          <w:rFonts w:ascii="Lora" w:eastAsia="Lora" w:hAnsi="Lora" w:cs="Lora"/>
        </w:rPr>
        <w:t xml:space="preserve">. If you remember what we have seen in Class </w:t>
      </w:r>
      <w:r w:rsidR="00135614">
        <w:rPr>
          <w:rFonts w:ascii="Lora" w:eastAsia="Lora" w:hAnsi="Lora" w:cs="Lora"/>
        </w:rPr>
        <w:t>5</w:t>
      </w:r>
      <w:r>
        <w:rPr>
          <w:rFonts w:ascii="Lora" w:eastAsia="Lora" w:hAnsi="Lora" w:cs="Lora"/>
        </w:rPr>
        <w:t>, you know this is not as easy as Activity 2.</w:t>
      </w:r>
    </w:p>
    <w:p w:rsidR="004A4690" w:rsidRDefault="004A4690">
      <w:pPr>
        <w:rPr>
          <w:rFonts w:ascii="Lora" w:eastAsia="Lora" w:hAnsi="Lora" w:cs="Lora"/>
        </w:rPr>
      </w:pPr>
    </w:p>
    <w:p w:rsidR="001B6ADE" w:rsidRDefault="00000000">
      <w:pPr>
        <w:jc w:val="center"/>
        <w:rPr>
          <w:rFonts w:ascii="Lora" w:eastAsia="Lora" w:hAnsi="Lora" w:cs="Lora"/>
        </w:rPr>
      </w:pPr>
      <w:r>
        <w:rPr>
          <w:rFonts w:ascii="Lora" w:eastAsia="Lora" w:hAnsi="Lora" w:cs="Lora"/>
          <w:noProof/>
        </w:rPr>
        <w:drawing>
          <wp:inline distT="114300" distB="114300" distL="114300" distR="114300">
            <wp:extent cx="4916031" cy="441968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972039" cy="4470037"/>
                    </a:xfrm>
                    <a:prstGeom prst="rect">
                      <a:avLst/>
                    </a:prstGeom>
                    <a:ln/>
                  </pic:spPr>
                </pic:pic>
              </a:graphicData>
            </a:graphic>
          </wp:inline>
        </w:drawing>
      </w:r>
    </w:p>
    <w:sectPr w:rsidR="001B6ADE">
      <w:headerReference w:type="default" r:id="rId10"/>
      <w:footerReference w:type="default" r:id="rId11"/>
      <w:headerReference w:type="first" r:id="rId12"/>
      <w:footerReference w:type="first" r:id="rId13"/>
      <w:pgSz w:w="11906" w:h="16838"/>
      <w:pgMar w:top="1152" w:right="1152" w:bottom="576" w:left="1152"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2D15" w:rsidRDefault="00F02D15">
      <w:pPr>
        <w:spacing w:after="0" w:line="240" w:lineRule="auto"/>
      </w:pPr>
      <w:r>
        <w:separator/>
      </w:r>
    </w:p>
  </w:endnote>
  <w:endnote w:type="continuationSeparator" w:id="0">
    <w:p w:rsidR="00F02D15" w:rsidRDefault="00F02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61A5C56C-26AA-184E-B3F0-30ED651E8D85}"/>
    <w:embedItalic r:id="rId2" w:fontKey="{1DB34021-9EF4-024C-A8CC-16CD00CBB97D}"/>
  </w:font>
  <w:font w:name="Fira Sans">
    <w:panose1 w:val="020B0503050000020004"/>
    <w:charset w:val="00"/>
    <w:family w:val="swiss"/>
    <w:pitch w:val="variable"/>
    <w:sig w:usb0="600002FF"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embedRegular r:id="rId3" w:fontKey="{1ED9DFE6-D390-474C-8773-8C62D0B11FE6}"/>
  </w:font>
  <w:font w:name="Arial">
    <w:panose1 w:val="020B0604020202020204"/>
    <w:charset w:val="00"/>
    <w:family w:val="swiss"/>
    <w:pitch w:val="variable"/>
    <w:sig w:usb0="E0002AFF" w:usb1="C0007843" w:usb2="00000009" w:usb3="00000000" w:csb0="000001FF" w:csb1="00000000"/>
    <w:embedRegular r:id="rId4" w:fontKey="{C82D6624-F713-EF4B-AD6C-814BFE95DE62}"/>
    <w:embedBold r:id="rId5" w:fontKey="{12A5EB75-2776-194D-B2C8-E80692FEFBB6}"/>
  </w:font>
  <w:font w:name="Open Sans">
    <w:panose1 w:val="020B0606030504020204"/>
    <w:charset w:val="00"/>
    <w:family w:val="swiss"/>
    <w:pitch w:val="variable"/>
    <w:sig w:usb0="E00002EF" w:usb1="4000205B" w:usb2="00000028" w:usb3="00000000" w:csb0="0000019F" w:csb1="00000000"/>
    <w:embedBold r:id="rId6" w:fontKey="{1D04C6D2-415D-4F48-BFF3-F95986523E19}"/>
  </w:font>
  <w:font w:name="Lora">
    <w:panose1 w:val="00000000000000000000"/>
    <w:charset w:val="4D"/>
    <w:family w:val="auto"/>
    <w:pitch w:val="variable"/>
    <w:sig w:usb0="A00002FF" w:usb1="5000204B" w:usb2="00000000" w:usb3="00000000" w:csb0="00000097" w:csb1="00000000"/>
    <w:embedRegular r:id="rId7" w:fontKey="{104C3CBA-F242-424D-B881-276AFFA3DD2D}"/>
    <w:embedItalic r:id="rId8" w:fontKey="{555DD036-E00C-C647-B0BC-FD3CDBBE07FE}"/>
  </w:font>
  <w:font w:name="Oxygen Mono">
    <w:panose1 w:val="02000509030000090004"/>
    <w:charset w:val="4D"/>
    <w:family w:val="modern"/>
    <w:pitch w:val="fixed"/>
    <w:sig w:usb0="8000002F" w:usb1="0000204A" w:usb2="00000000" w:usb3="00000000" w:csb0="00000093" w:csb1="00000000"/>
    <w:embedRegular r:id="rId9" w:fontKey="{6F2EA174-AFBE-1445-AFF8-41BA37355750}"/>
  </w:font>
  <w:font w:name="Open Sans Condensed">
    <w:altName w:val="Segoe U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2" w:fontKey="{8D4BFAFC-88BE-DA40-A2E8-D2F1B3382FE9}"/>
  </w:font>
  <w:font w:name="Cambria">
    <w:panose1 w:val="02040503050406030204"/>
    <w:charset w:val="00"/>
    <w:family w:val="roman"/>
    <w:pitch w:val="variable"/>
    <w:sig w:usb0="E00002FF" w:usb1="400004FF" w:usb2="00000000" w:usb3="00000000" w:csb0="0000019F" w:csb1="00000000"/>
    <w:embedRegular r:id="rId13" w:fontKey="{0092DBA9-ECE9-964A-943F-55B1D18C58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ADE" w:rsidRDefault="00F02D15">
    <w:pPr>
      <w:spacing w:after="0" w:line="240" w:lineRule="auto"/>
      <w:jc w:val="right"/>
      <w:rPr>
        <w:color w:val="B7B7B7"/>
        <w:sz w:val="16"/>
        <w:szCs w:val="16"/>
      </w:rPr>
    </w:pPr>
    <w:r>
      <w:rPr>
        <w:noProof/>
      </w:rPr>
      <w:pict>
        <v:rect id="_x0000_i1027" alt="" style="width:468pt;height:.05pt;mso-width-percent:0;mso-height-percent:0;mso-width-percent:0;mso-height-percent:0" o:hralign="center" o:hrstd="t" o:hr="t" fillcolor="#a0a0a0" stroked="f"/>
      </w:pict>
    </w:r>
  </w:p>
  <w:tbl>
    <w:tblPr>
      <w:tblStyle w:val="a0"/>
      <w:tblW w:w="9600" w:type="dxa"/>
      <w:jc w:val="center"/>
      <w:tblInd w:w="0" w:type="dxa"/>
      <w:tblLayout w:type="fixed"/>
      <w:tblLook w:val="0600" w:firstRow="0" w:lastRow="0" w:firstColumn="0" w:lastColumn="0" w:noHBand="1" w:noVBand="1"/>
    </w:tblPr>
    <w:tblGrid>
      <w:gridCol w:w="7383"/>
      <w:gridCol w:w="2217"/>
    </w:tblGrid>
    <w:tr w:rsidR="001B6ADE">
      <w:trPr>
        <w:jc w:val="center"/>
      </w:trPr>
      <w:tc>
        <w:tcPr>
          <w:tcW w:w="7382" w:type="dxa"/>
          <w:tcMar>
            <w:top w:w="0" w:type="dxa"/>
            <w:left w:w="0" w:type="dxa"/>
            <w:bottom w:w="0" w:type="dxa"/>
            <w:right w:w="0" w:type="dxa"/>
          </w:tcMar>
          <w:vAlign w:val="center"/>
        </w:tcPr>
        <w:p w:rsidR="001B6ADE" w:rsidRDefault="001B6ADE">
          <w:pPr>
            <w:spacing w:after="0" w:line="240" w:lineRule="auto"/>
            <w:jc w:val="right"/>
            <w:rPr>
              <w:color w:val="B7B7B7"/>
              <w:sz w:val="16"/>
              <w:szCs w:val="16"/>
            </w:rPr>
          </w:pPr>
        </w:p>
        <w:p w:rsidR="001B6ADE" w:rsidRDefault="00000000">
          <w:pPr>
            <w:spacing w:after="0" w:line="240" w:lineRule="auto"/>
            <w:jc w:val="right"/>
            <w:rPr>
              <w:rFonts w:ascii="Lora" w:eastAsia="Lora" w:hAnsi="Lora" w:cs="Lora"/>
              <w:color w:val="B7B7B7"/>
              <w:sz w:val="20"/>
              <w:szCs w:val="20"/>
            </w:rPr>
          </w:pPr>
          <w:r>
            <w:rPr>
              <w:rFonts w:ascii="Lora" w:eastAsia="Lora" w:hAnsi="Lora" w:cs="Lora"/>
              <w:color w:val="B7B7B7"/>
              <w:sz w:val="20"/>
              <w:szCs w:val="20"/>
            </w:rPr>
            <w:t>© 202</w:t>
          </w:r>
          <w:r w:rsidR="004A4690">
            <w:rPr>
              <w:rFonts w:ascii="Lora" w:eastAsia="Lora" w:hAnsi="Lora" w:cs="Lora"/>
              <w:color w:val="B7B7B7"/>
              <w:sz w:val="20"/>
              <w:szCs w:val="20"/>
            </w:rPr>
            <w:t>6</w:t>
          </w:r>
          <w:r>
            <w:rPr>
              <w:rFonts w:ascii="Lora" w:eastAsia="Lora" w:hAnsi="Lora" w:cs="Lora"/>
              <w:color w:val="B7B7B7"/>
              <w:sz w:val="20"/>
              <w:szCs w:val="20"/>
            </w:rPr>
            <w:t xml:space="preserve"> Marcelo Hashimoto</w:t>
          </w:r>
        </w:p>
        <w:p w:rsidR="000A7D21" w:rsidRDefault="000A7D21">
          <w:pPr>
            <w:spacing w:after="0" w:line="240" w:lineRule="auto"/>
            <w:jc w:val="right"/>
            <w:rPr>
              <w:rFonts w:ascii="Lora" w:eastAsia="Lora" w:hAnsi="Lora" w:cs="Lora"/>
              <w:color w:val="B7B7B7"/>
              <w:sz w:val="20"/>
              <w:szCs w:val="20"/>
            </w:rPr>
          </w:pPr>
          <w:r>
            <w:rPr>
              <w:rFonts w:ascii="Lora" w:eastAsia="Lora" w:hAnsi="Lora" w:cs="Lora"/>
              <w:color w:val="B7B7B7"/>
              <w:sz w:val="20"/>
              <w:szCs w:val="20"/>
            </w:rPr>
            <w:t>Marcel Parolin Jackowski</w:t>
          </w:r>
        </w:p>
        <w:p w:rsidR="001B6ADE" w:rsidRDefault="00000000">
          <w:pPr>
            <w:spacing w:after="0" w:line="240" w:lineRule="auto"/>
            <w:jc w:val="right"/>
            <w:rPr>
              <w:color w:val="B7B7B7"/>
              <w:sz w:val="20"/>
              <w:szCs w:val="20"/>
            </w:rPr>
          </w:pPr>
          <w:r>
            <w:rPr>
              <w:rFonts w:ascii="Lora" w:eastAsia="Lora" w:hAnsi="Lora" w:cs="Lora"/>
              <w:color w:val="B7B7B7"/>
              <w:sz w:val="20"/>
              <w:szCs w:val="20"/>
            </w:rPr>
            <w:t>Computer Vision</w:t>
          </w:r>
        </w:p>
        <w:p w:rsidR="001B6ADE" w:rsidRDefault="001B6ADE">
          <w:pPr>
            <w:spacing w:after="0" w:line="240" w:lineRule="auto"/>
            <w:jc w:val="right"/>
            <w:rPr>
              <w:color w:val="B7B7B7"/>
              <w:sz w:val="20"/>
              <w:szCs w:val="20"/>
            </w:rPr>
          </w:pPr>
        </w:p>
      </w:tc>
      <w:tc>
        <w:tcPr>
          <w:tcW w:w="2217" w:type="dxa"/>
          <w:tcMar>
            <w:top w:w="0" w:type="dxa"/>
            <w:left w:w="0" w:type="dxa"/>
            <w:bottom w:w="0" w:type="dxa"/>
            <w:right w:w="0" w:type="dxa"/>
          </w:tcMar>
          <w:vAlign w:val="center"/>
        </w:tcPr>
        <w:p w:rsidR="001B6ADE" w:rsidRDefault="00000000">
          <w:pPr>
            <w:widowControl w:val="0"/>
            <w:spacing w:after="0" w:line="240" w:lineRule="auto"/>
            <w:jc w:val="right"/>
            <w:rPr>
              <w:color w:val="B7B7B7"/>
              <w:sz w:val="16"/>
              <w:szCs w:val="16"/>
            </w:rPr>
          </w:pPr>
          <w:r>
            <w:rPr>
              <w:noProof/>
              <w:color w:val="B7B7B7"/>
              <w:sz w:val="20"/>
              <w:szCs w:val="20"/>
            </w:rPr>
            <w:drawing>
              <wp:inline distT="114300" distB="114300" distL="114300" distR="114300">
                <wp:extent cx="1241524" cy="46196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41524" cy="461963"/>
                        </a:xfrm>
                        <a:prstGeom prst="rect">
                          <a:avLst/>
                        </a:prstGeom>
                        <a:ln/>
                      </pic:spPr>
                    </pic:pic>
                  </a:graphicData>
                </a:graphic>
              </wp:inline>
            </w:drawing>
          </w:r>
        </w:p>
      </w:tc>
    </w:tr>
  </w:tbl>
  <w:p w:rsidR="001B6ADE" w:rsidRDefault="001B6ADE">
    <w:pPr>
      <w:spacing w:after="0" w:line="240" w:lineRule="auto"/>
      <w:jc w:val="right"/>
      <w:rPr>
        <w:color w:val="B7B7B7"/>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ADE" w:rsidRDefault="00F02D15">
    <w:pPr>
      <w:spacing w:after="0" w:line="240" w:lineRule="auto"/>
      <w:jc w:val="right"/>
      <w:rPr>
        <w:rFonts w:ascii="Lora" w:eastAsia="Lora" w:hAnsi="Lora" w:cs="Lora"/>
        <w:color w:val="B7B7B7"/>
        <w:sz w:val="16"/>
        <w:szCs w:val="16"/>
      </w:rPr>
    </w:pPr>
    <w:r>
      <w:rPr>
        <w:noProof/>
      </w:rPr>
      <w:pict>
        <v:rect id="_x0000_i1025" alt="" style="width:468pt;height:.05pt;mso-width-percent:0;mso-height-percent:0;mso-width-percent:0;mso-height-percent:0" o:hralign="center" o:hrstd="t" o:hr="t" fillcolor="#a0a0a0" stroked="f"/>
      </w:pict>
    </w:r>
  </w:p>
  <w:tbl>
    <w:tblPr>
      <w:tblStyle w:val="a1"/>
      <w:tblW w:w="9600" w:type="dxa"/>
      <w:jc w:val="center"/>
      <w:tblInd w:w="0" w:type="dxa"/>
      <w:tblLayout w:type="fixed"/>
      <w:tblLook w:val="0600" w:firstRow="0" w:lastRow="0" w:firstColumn="0" w:lastColumn="0" w:noHBand="1" w:noVBand="1"/>
    </w:tblPr>
    <w:tblGrid>
      <w:gridCol w:w="7383"/>
      <w:gridCol w:w="2217"/>
    </w:tblGrid>
    <w:tr w:rsidR="001B6ADE">
      <w:trPr>
        <w:jc w:val="center"/>
      </w:trPr>
      <w:tc>
        <w:tcPr>
          <w:tcW w:w="7382" w:type="dxa"/>
          <w:tcMar>
            <w:top w:w="0" w:type="dxa"/>
            <w:left w:w="0" w:type="dxa"/>
            <w:bottom w:w="0" w:type="dxa"/>
            <w:right w:w="0" w:type="dxa"/>
          </w:tcMar>
          <w:vAlign w:val="center"/>
        </w:tcPr>
        <w:p w:rsidR="001B6ADE" w:rsidRDefault="001B6ADE">
          <w:pPr>
            <w:spacing w:after="0" w:line="240" w:lineRule="auto"/>
            <w:jc w:val="right"/>
            <w:rPr>
              <w:rFonts w:ascii="Lora" w:eastAsia="Lora" w:hAnsi="Lora" w:cs="Lora"/>
              <w:color w:val="B7B7B7"/>
              <w:sz w:val="16"/>
              <w:szCs w:val="16"/>
            </w:rPr>
          </w:pPr>
        </w:p>
        <w:p w:rsidR="001B6ADE" w:rsidRDefault="00000000">
          <w:pPr>
            <w:spacing w:after="0" w:line="240" w:lineRule="auto"/>
            <w:jc w:val="right"/>
            <w:rPr>
              <w:rFonts w:ascii="Lora" w:eastAsia="Lora" w:hAnsi="Lora" w:cs="Lora"/>
              <w:color w:val="B7B7B7"/>
              <w:sz w:val="20"/>
              <w:szCs w:val="20"/>
              <w:lang w:val="pt-BR"/>
            </w:rPr>
          </w:pPr>
          <w:r w:rsidRPr="00794EE4">
            <w:rPr>
              <w:rFonts w:ascii="Lora" w:eastAsia="Lora" w:hAnsi="Lora" w:cs="Lora"/>
              <w:color w:val="B7B7B7"/>
              <w:sz w:val="20"/>
              <w:szCs w:val="20"/>
              <w:lang w:val="pt-BR"/>
            </w:rPr>
            <w:t>© 202</w:t>
          </w:r>
          <w:r w:rsidR="00794EE4" w:rsidRPr="00794EE4">
            <w:rPr>
              <w:rFonts w:ascii="Lora" w:eastAsia="Lora" w:hAnsi="Lora" w:cs="Lora"/>
              <w:color w:val="B7B7B7"/>
              <w:sz w:val="20"/>
              <w:szCs w:val="20"/>
              <w:lang w:val="pt-BR"/>
            </w:rPr>
            <w:t>6</w:t>
          </w:r>
          <w:r w:rsidRPr="00794EE4">
            <w:rPr>
              <w:rFonts w:ascii="Lora" w:eastAsia="Lora" w:hAnsi="Lora" w:cs="Lora"/>
              <w:color w:val="B7B7B7"/>
              <w:sz w:val="20"/>
              <w:szCs w:val="20"/>
              <w:lang w:val="pt-BR"/>
            </w:rPr>
            <w:t xml:space="preserve"> Marcelo Hashimoto</w:t>
          </w:r>
        </w:p>
        <w:p w:rsidR="00794EE4" w:rsidRPr="00EC6993" w:rsidRDefault="00794EE4">
          <w:pPr>
            <w:spacing w:after="0" w:line="240" w:lineRule="auto"/>
            <w:jc w:val="right"/>
            <w:rPr>
              <w:rFonts w:ascii="Lora" w:eastAsia="Lora" w:hAnsi="Lora" w:cs="Lora"/>
              <w:color w:val="B7B7B7"/>
              <w:sz w:val="20"/>
              <w:szCs w:val="20"/>
              <w:lang w:val="en-US"/>
            </w:rPr>
          </w:pPr>
          <w:r w:rsidRPr="00EC6993">
            <w:rPr>
              <w:rFonts w:ascii="Lora" w:eastAsia="Lora" w:hAnsi="Lora" w:cs="Lora"/>
              <w:color w:val="B7B7B7"/>
              <w:sz w:val="20"/>
              <w:szCs w:val="20"/>
              <w:lang w:val="en-US"/>
            </w:rPr>
            <w:t xml:space="preserve">Marcel Parolin </w:t>
          </w:r>
          <w:r w:rsidR="00EC6993" w:rsidRPr="00EC6993">
            <w:rPr>
              <w:rFonts w:ascii="Lora" w:eastAsia="Lora" w:hAnsi="Lora" w:cs="Lora"/>
              <w:color w:val="B7B7B7"/>
              <w:sz w:val="20"/>
              <w:szCs w:val="20"/>
              <w:lang w:val="en-US"/>
            </w:rPr>
            <w:t>J</w:t>
          </w:r>
          <w:r w:rsidRPr="00EC6993">
            <w:rPr>
              <w:rFonts w:ascii="Lora" w:eastAsia="Lora" w:hAnsi="Lora" w:cs="Lora"/>
              <w:color w:val="B7B7B7"/>
              <w:sz w:val="20"/>
              <w:szCs w:val="20"/>
              <w:lang w:val="en-US"/>
            </w:rPr>
            <w:t>ackowski</w:t>
          </w:r>
        </w:p>
        <w:p w:rsidR="001B6ADE" w:rsidRPr="00EC6993" w:rsidRDefault="00000000">
          <w:pPr>
            <w:spacing w:after="0" w:line="240" w:lineRule="auto"/>
            <w:jc w:val="right"/>
            <w:rPr>
              <w:rFonts w:ascii="Lora" w:eastAsia="Lora" w:hAnsi="Lora" w:cs="Lora"/>
              <w:color w:val="B7B7B7"/>
              <w:sz w:val="20"/>
              <w:szCs w:val="20"/>
              <w:lang w:val="en-US"/>
            </w:rPr>
          </w:pPr>
          <w:r w:rsidRPr="00EC6993">
            <w:rPr>
              <w:rFonts w:ascii="Lora" w:eastAsia="Lora" w:hAnsi="Lora" w:cs="Lora"/>
              <w:color w:val="B7B7B7"/>
              <w:sz w:val="20"/>
              <w:szCs w:val="20"/>
              <w:lang w:val="en-US"/>
            </w:rPr>
            <w:t>Computer Vision</w:t>
          </w:r>
        </w:p>
        <w:p w:rsidR="001B6ADE" w:rsidRPr="00EC6993" w:rsidRDefault="001B6ADE">
          <w:pPr>
            <w:spacing w:after="0" w:line="240" w:lineRule="auto"/>
            <w:jc w:val="right"/>
            <w:rPr>
              <w:rFonts w:ascii="Lora" w:eastAsia="Lora" w:hAnsi="Lora" w:cs="Lora"/>
              <w:color w:val="B7B7B7"/>
              <w:sz w:val="20"/>
              <w:szCs w:val="20"/>
              <w:lang w:val="en-US"/>
            </w:rPr>
          </w:pPr>
        </w:p>
      </w:tc>
      <w:tc>
        <w:tcPr>
          <w:tcW w:w="2217" w:type="dxa"/>
          <w:tcMar>
            <w:top w:w="0" w:type="dxa"/>
            <w:left w:w="0" w:type="dxa"/>
            <w:bottom w:w="0" w:type="dxa"/>
            <w:right w:w="0" w:type="dxa"/>
          </w:tcMar>
          <w:vAlign w:val="center"/>
        </w:tcPr>
        <w:p w:rsidR="001B6ADE" w:rsidRDefault="00000000">
          <w:pPr>
            <w:widowControl w:val="0"/>
            <w:spacing w:after="0" w:line="240" w:lineRule="auto"/>
            <w:jc w:val="right"/>
            <w:rPr>
              <w:rFonts w:ascii="Lora" w:eastAsia="Lora" w:hAnsi="Lora" w:cs="Lora"/>
              <w:color w:val="B7B7B7"/>
              <w:sz w:val="16"/>
              <w:szCs w:val="16"/>
            </w:rPr>
          </w:pPr>
          <w:r>
            <w:rPr>
              <w:rFonts w:ascii="Lora" w:eastAsia="Lora" w:hAnsi="Lora" w:cs="Lora"/>
              <w:noProof/>
              <w:color w:val="B7B7B7"/>
              <w:sz w:val="20"/>
              <w:szCs w:val="20"/>
            </w:rPr>
            <w:drawing>
              <wp:inline distT="114300" distB="114300" distL="114300" distR="114300">
                <wp:extent cx="1241524" cy="4619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41524" cy="461963"/>
                        </a:xfrm>
                        <a:prstGeom prst="rect">
                          <a:avLst/>
                        </a:prstGeom>
                        <a:ln/>
                      </pic:spPr>
                    </pic:pic>
                  </a:graphicData>
                </a:graphic>
              </wp:inline>
            </w:drawing>
          </w:r>
        </w:p>
      </w:tc>
    </w:tr>
  </w:tbl>
  <w:p w:rsidR="001B6ADE" w:rsidRDefault="001B6ADE">
    <w:pPr>
      <w:spacing w:after="0" w:line="240" w:lineRule="auto"/>
      <w:rPr>
        <w:rFonts w:ascii="Lora" w:eastAsia="Lora" w:hAnsi="Lora" w:cs="Lora"/>
        <w:color w:val="B7B7B7"/>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2D15" w:rsidRDefault="00F02D15">
      <w:pPr>
        <w:spacing w:after="0" w:line="240" w:lineRule="auto"/>
      </w:pPr>
      <w:r>
        <w:separator/>
      </w:r>
    </w:p>
  </w:footnote>
  <w:footnote w:type="continuationSeparator" w:id="0">
    <w:p w:rsidR="00F02D15" w:rsidRDefault="00F02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ADE" w:rsidRDefault="001B6ADE">
    <w:pPr>
      <w:spacing w:after="0" w:line="240" w:lineRule="auto"/>
      <w:rPr>
        <w:rFonts w:ascii="Open Sans Condensed" w:eastAsia="Open Sans Condensed" w:hAnsi="Open Sans Condensed" w:cs="Open Sans Condensed"/>
        <w:color w:val="B7B7B7"/>
        <w:sz w:val="16"/>
        <w:szCs w:val="16"/>
      </w:rPr>
    </w:pPr>
  </w:p>
  <w:p w:rsidR="001B6ADE" w:rsidRDefault="001B6ADE">
    <w:pPr>
      <w:spacing w:after="0" w:line="240" w:lineRule="auto"/>
      <w:rPr>
        <w:rFonts w:ascii="Open Sans Condensed" w:eastAsia="Open Sans Condensed" w:hAnsi="Open Sans Condensed" w:cs="Open Sans Condensed"/>
        <w:color w:val="B7B7B7"/>
        <w:sz w:val="16"/>
        <w:szCs w:val="16"/>
      </w:rPr>
    </w:pPr>
  </w:p>
  <w:p w:rsidR="001B6ADE" w:rsidRDefault="001B6ADE">
    <w:pPr>
      <w:spacing w:after="0" w:line="240" w:lineRule="auto"/>
      <w:rPr>
        <w:rFonts w:ascii="Open Sans Condensed" w:eastAsia="Open Sans Condensed" w:hAnsi="Open Sans Condensed" w:cs="Open Sans Condensed"/>
        <w:color w:val="B7B7B7"/>
        <w:sz w:val="16"/>
        <w:szCs w:val="16"/>
      </w:rPr>
    </w:pPr>
  </w:p>
  <w:p w:rsidR="001B6ADE" w:rsidRDefault="001B6ADE">
    <w:pPr>
      <w:spacing w:after="0" w:line="240" w:lineRule="auto"/>
      <w:rPr>
        <w:rFonts w:ascii="Open Sans Condensed" w:eastAsia="Open Sans Condensed" w:hAnsi="Open Sans Condensed" w:cs="Open Sans Condensed"/>
        <w:color w:val="B7B7B7"/>
        <w:sz w:val="16"/>
        <w:szCs w:val="16"/>
      </w:rPr>
    </w:pPr>
  </w:p>
  <w:tbl>
    <w:tblPr>
      <w:tblStyle w:val="a"/>
      <w:tblW w:w="9602" w:type="dxa"/>
      <w:jc w:val="center"/>
      <w:tblInd w:w="0" w:type="dxa"/>
      <w:tblLayout w:type="fixed"/>
      <w:tblLook w:val="0600" w:firstRow="0" w:lastRow="0" w:firstColumn="0" w:lastColumn="0" w:noHBand="1" w:noVBand="1"/>
    </w:tblPr>
    <w:tblGrid>
      <w:gridCol w:w="4801"/>
      <w:gridCol w:w="4801"/>
    </w:tblGrid>
    <w:tr w:rsidR="001B6ADE">
      <w:trPr>
        <w:jc w:val="center"/>
      </w:trPr>
      <w:tc>
        <w:tcPr>
          <w:tcW w:w="4801" w:type="dxa"/>
          <w:tcMar>
            <w:top w:w="0" w:type="dxa"/>
            <w:left w:w="0" w:type="dxa"/>
            <w:bottom w:w="0" w:type="dxa"/>
            <w:right w:w="0" w:type="dxa"/>
          </w:tcMar>
          <w:vAlign w:val="center"/>
        </w:tcPr>
        <w:p w:rsidR="000A7D21" w:rsidRDefault="00000000">
          <w:pPr>
            <w:spacing w:after="0" w:line="240" w:lineRule="auto"/>
            <w:rPr>
              <w:rFonts w:ascii="Open Sans Condensed" w:eastAsia="Open Sans Condensed" w:hAnsi="Open Sans Condensed" w:cs="Open Sans Condensed"/>
              <w:color w:val="B7B7B7"/>
              <w:sz w:val="28"/>
              <w:szCs w:val="28"/>
            </w:rPr>
          </w:pPr>
          <w:r>
            <w:rPr>
              <w:rFonts w:ascii="Open Sans Condensed" w:eastAsia="Open Sans Condensed" w:hAnsi="Open Sans Condensed" w:cs="Open Sans Condensed"/>
              <w:color w:val="B7B7B7"/>
              <w:sz w:val="28"/>
              <w:szCs w:val="28"/>
            </w:rPr>
            <w:t xml:space="preserve">Handout for Class </w:t>
          </w:r>
          <w:r w:rsidR="000A7D21">
            <w:rPr>
              <w:rFonts w:ascii="Open Sans Condensed" w:eastAsia="Open Sans Condensed" w:hAnsi="Open Sans Condensed" w:cs="Open Sans Condensed"/>
              <w:color w:val="B7B7B7"/>
              <w:sz w:val="28"/>
              <w:szCs w:val="28"/>
            </w:rPr>
            <w:t>6</w:t>
          </w:r>
        </w:p>
      </w:tc>
      <w:tc>
        <w:tcPr>
          <w:tcW w:w="4801" w:type="dxa"/>
          <w:tcMar>
            <w:top w:w="0" w:type="dxa"/>
            <w:left w:w="0" w:type="dxa"/>
            <w:bottom w:w="0" w:type="dxa"/>
            <w:right w:w="0" w:type="dxa"/>
          </w:tcMar>
          <w:vAlign w:val="center"/>
        </w:tcPr>
        <w:p w:rsidR="001B6ADE" w:rsidRDefault="00000000">
          <w:pPr>
            <w:widowControl w:val="0"/>
            <w:pBdr>
              <w:top w:val="nil"/>
              <w:left w:val="nil"/>
              <w:bottom w:val="nil"/>
              <w:right w:val="nil"/>
              <w:between w:val="nil"/>
            </w:pBdr>
            <w:spacing w:after="0" w:line="240" w:lineRule="auto"/>
            <w:jc w:val="right"/>
            <w:rPr>
              <w:rFonts w:ascii="Open Sans Condensed" w:eastAsia="Open Sans Condensed" w:hAnsi="Open Sans Condensed" w:cs="Open Sans Condensed"/>
              <w:color w:val="B7B7B7"/>
              <w:sz w:val="28"/>
              <w:szCs w:val="28"/>
            </w:rPr>
          </w:pPr>
          <w:r>
            <w:rPr>
              <w:rFonts w:ascii="Open Sans Condensed" w:eastAsia="Open Sans Condensed" w:hAnsi="Open Sans Condensed" w:cs="Open Sans Condensed"/>
              <w:color w:val="B7B7B7"/>
              <w:sz w:val="28"/>
              <w:szCs w:val="28"/>
            </w:rPr>
            <w:fldChar w:fldCharType="begin"/>
          </w:r>
          <w:r>
            <w:rPr>
              <w:rFonts w:ascii="Open Sans Condensed" w:eastAsia="Open Sans Condensed" w:hAnsi="Open Sans Condensed" w:cs="Open Sans Condensed"/>
              <w:color w:val="B7B7B7"/>
              <w:sz w:val="28"/>
              <w:szCs w:val="28"/>
            </w:rPr>
            <w:instrText>PAGE</w:instrText>
          </w:r>
          <w:r>
            <w:rPr>
              <w:rFonts w:ascii="Open Sans Condensed" w:eastAsia="Open Sans Condensed" w:hAnsi="Open Sans Condensed" w:cs="Open Sans Condensed"/>
              <w:color w:val="B7B7B7"/>
              <w:sz w:val="28"/>
              <w:szCs w:val="28"/>
            </w:rPr>
            <w:fldChar w:fldCharType="separate"/>
          </w:r>
          <w:r w:rsidR="004E02F8">
            <w:rPr>
              <w:rFonts w:ascii="Open Sans Condensed" w:eastAsia="Open Sans Condensed" w:hAnsi="Open Sans Condensed" w:cs="Open Sans Condensed"/>
              <w:noProof/>
              <w:color w:val="B7B7B7"/>
              <w:sz w:val="28"/>
              <w:szCs w:val="28"/>
            </w:rPr>
            <w:t>2</w:t>
          </w:r>
          <w:r>
            <w:rPr>
              <w:rFonts w:ascii="Open Sans Condensed" w:eastAsia="Open Sans Condensed" w:hAnsi="Open Sans Condensed" w:cs="Open Sans Condensed"/>
              <w:color w:val="B7B7B7"/>
              <w:sz w:val="28"/>
              <w:szCs w:val="28"/>
            </w:rPr>
            <w:fldChar w:fldCharType="end"/>
          </w:r>
        </w:p>
      </w:tc>
    </w:tr>
  </w:tbl>
  <w:p w:rsidR="001B6ADE" w:rsidRDefault="00F02D15">
    <w:pPr>
      <w:spacing w:line="240" w:lineRule="auto"/>
      <w:rPr>
        <w:rFonts w:ascii="Open Sans Condensed" w:eastAsia="Open Sans Condensed" w:hAnsi="Open Sans Condensed" w:cs="Open Sans Condensed"/>
        <w:color w:val="B7B7B7"/>
      </w:rPr>
    </w:pPr>
    <w:r>
      <w:rPr>
        <w:noProof/>
      </w:rPr>
      <w:pict>
        <v:rect id="_x0000_i1028" alt="" style="width:468pt;height:.05pt;mso-width-percent:0;mso-height-percent:0;mso-width-percent:0;mso-height-percent:0"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6ADE" w:rsidRDefault="001B6ADE">
    <w:pPr>
      <w:spacing w:after="0" w:line="240" w:lineRule="auto"/>
      <w:rPr>
        <w:rFonts w:ascii="Open Sans Condensed" w:eastAsia="Open Sans Condensed" w:hAnsi="Open Sans Condensed" w:cs="Open Sans Condensed"/>
        <w:sz w:val="16"/>
        <w:szCs w:val="16"/>
      </w:rPr>
    </w:pPr>
  </w:p>
  <w:p w:rsidR="001B6ADE" w:rsidRDefault="001B6ADE">
    <w:pPr>
      <w:spacing w:after="0" w:line="240" w:lineRule="auto"/>
      <w:rPr>
        <w:rFonts w:ascii="Open Sans Condensed" w:eastAsia="Open Sans Condensed" w:hAnsi="Open Sans Condensed" w:cs="Open Sans Condensed"/>
        <w:sz w:val="16"/>
        <w:szCs w:val="16"/>
      </w:rPr>
    </w:pPr>
  </w:p>
  <w:p w:rsidR="001B6ADE" w:rsidRDefault="001B6ADE">
    <w:pPr>
      <w:spacing w:after="0" w:line="240" w:lineRule="auto"/>
      <w:rPr>
        <w:rFonts w:ascii="Open Sans Condensed" w:eastAsia="Open Sans Condensed" w:hAnsi="Open Sans Condensed" w:cs="Open Sans Condensed"/>
        <w:sz w:val="16"/>
        <w:szCs w:val="16"/>
      </w:rPr>
    </w:pPr>
  </w:p>
  <w:p w:rsidR="001B6ADE" w:rsidRDefault="001B6ADE">
    <w:pPr>
      <w:spacing w:after="0" w:line="240" w:lineRule="auto"/>
      <w:rPr>
        <w:rFonts w:ascii="Open Sans Condensed" w:eastAsia="Open Sans Condensed" w:hAnsi="Open Sans Condensed" w:cs="Open Sans Condensed"/>
        <w:sz w:val="16"/>
        <w:szCs w:val="16"/>
      </w:rPr>
    </w:pPr>
  </w:p>
  <w:p w:rsidR="001B6ADE" w:rsidRPr="00094416" w:rsidRDefault="00000000" w:rsidP="00094416">
    <w:pPr>
      <w:spacing w:line="240" w:lineRule="auto"/>
      <w:jc w:val="center"/>
      <w:rPr>
        <w:rFonts w:ascii="Arial" w:eastAsia="Open Sans Condensed" w:hAnsi="Arial" w:cs="Arial"/>
        <w:b/>
        <w:bCs/>
        <w:sz w:val="48"/>
        <w:szCs w:val="48"/>
      </w:rPr>
    </w:pPr>
    <w:r w:rsidRPr="00094416">
      <w:rPr>
        <w:rFonts w:ascii="Arial" w:eastAsia="Open Sans Condensed" w:hAnsi="Arial" w:cs="Arial"/>
        <w:b/>
        <w:bCs/>
        <w:sz w:val="48"/>
        <w:szCs w:val="48"/>
      </w:rPr>
      <w:t xml:space="preserve">Handout for Class </w:t>
    </w:r>
    <w:r w:rsidR="004E02F8" w:rsidRPr="00094416">
      <w:rPr>
        <w:rFonts w:ascii="Arial" w:eastAsia="Open Sans Condensed" w:hAnsi="Arial" w:cs="Arial"/>
        <w:b/>
        <w:bCs/>
        <w:sz w:val="48"/>
        <w:szCs w:val="48"/>
      </w:rPr>
      <w:t>6</w:t>
    </w:r>
  </w:p>
  <w:p w:rsidR="001B6ADE" w:rsidRDefault="00F02D15">
    <w:pPr>
      <w:spacing w:line="240" w:lineRule="auto"/>
      <w:rPr>
        <w:rFonts w:ascii="Open Sans Condensed" w:eastAsia="Open Sans Condensed" w:hAnsi="Open Sans Condensed" w:cs="Open Sans Condensed"/>
      </w:rPr>
    </w:pPr>
    <w:r>
      <w:rPr>
        <w:noProof/>
      </w:rPr>
      <w:pict>
        <v:rect id="_x0000_i1026" alt="" style="width:468pt;height:.05pt;mso-width-percent:0;mso-height-percent:0;mso-width-percent:0;mso-height-percent:0" o:hralign="center" o:hrstd="t" o:hr="t" fillcolor="#a0a0a0" stroked="f"/>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ADE"/>
    <w:rsid w:val="000019D1"/>
    <w:rsid w:val="00067CA5"/>
    <w:rsid w:val="00094416"/>
    <w:rsid w:val="000A7D21"/>
    <w:rsid w:val="000C39BF"/>
    <w:rsid w:val="00135614"/>
    <w:rsid w:val="001B6ADE"/>
    <w:rsid w:val="0040091A"/>
    <w:rsid w:val="004A4690"/>
    <w:rsid w:val="004E02F8"/>
    <w:rsid w:val="00794EE4"/>
    <w:rsid w:val="008E7B57"/>
    <w:rsid w:val="009D28C7"/>
    <w:rsid w:val="00EC6993"/>
    <w:rsid w:val="00F02D15"/>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B797D"/>
  <w15:docId w15:val="{4D27F840-FED2-B545-B92F-DF78BE01E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line="273" w:lineRule="auto"/>
      <w:jc w:val="both"/>
      <w:outlineLvl w:val="0"/>
    </w:pPr>
    <w:rPr>
      <w:rFonts w:ascii="Fira Sans" w:eastAsia="Fira Sans" w:hAnsi="Fira Sans" w:cs="Fira Sans"/>
      <w:b/>
      <w:bCs/>
      <w:sz w:val="36"/>
      <w:szCs w:val="36"/>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4E02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2F8"/>
  </w:style>
  <w:style w:type="paragraph" w:styleId="Footer">
    <w:name w:val="footer"/>
    <w:basedOn w:val="Normal"/>
    <w:link w:val="FooterChar"/>
    <w:uiPriority w:val="99"/>
    <w:unhideWhenUsed/>
    <w:rsid w:val="004E02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Marcel Parolin Jackowski</cp:lastModifiedBy>
  <cp:revision>13</cp:revision>
  <dcterms:created xsi:type="dcterms:W3CDTF">2026-02-24T17:10:00Z</dcterms:created>
  <dcterms:modified xsi:type="dcterms:W3CDTF">2026-02-24T17:17:00Z</dcterms:modified>
</cp:coreProperties>
</file>