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TERMO DE CONCORDÂNCIA PARA FINS DE 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DIVISÃO DE FÉRIAS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b/>
                <w:bCs w:val="false"/>
                <w:szCs w:val="22"/>
              </w:rPr>
            </w:pPr>
            <w:r>
              <w:rPr>
                <w:b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Cs w:val="22"/>
              </w:rPr>
            </w:pPr>
            <w:r>
              <w:rPr>
                <w:sz w:val="22"/>
                <w:szCs w:val="22"/>
              </w:rPr>
              <w:t>{{NOME_EMPREGADO}}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portador(a) do CPF No. {{CPF_EMPREGADO}}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residente e domiciliado na {{ENDERECO_EMPREGADO}}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doravante denominado simplesmente “</w:t>
            </w:r>
            <w:r>
              <w:rPr>
                <w:b/>
                <w:sz w:val="22"/>
                <w:szCs w:val="22"/>
              </w:rPr>
              <w:t>EMPREGADO</w:t>
            </w:r>
            <w:r>
              <w:rPr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Cs w:val="22"/>
              </w:rPr>
            </w:pPr>
            <w:r>
              <w:rPr>
                <w:sz w:val="22"/>
                <w:szCs w:val="22"/>
              </w:rPr>
              <w:t>{{RAZAO_SOCIAL}}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estabelecida na {{ENDERECO_EMPRESA}}</w:t>
            </w:r>
            <w:r>
              <w:rPr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inscrita no CNPJ {{CNPJ_EMPRESA}}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 xml:space="preserve"> neste ato denominada simplesmente “</w:t>
            </w:r>
            <w:r>
              <w:rPr>
                <w:b/>
                <w:sz w:val="22"/>
                <w:szCs w:val="22"/>
              </w:rPr>
              <w:t>EMPREGADORA</w:t>
            </w:r>
            <w:r>
              <w:rPr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b/>
                <w:bCs w:val="false"/>
                <w:iCs w:val="false"/>
                <w:color w:val="000000"/>
                <w:sz w:val="22"/>
                <w:szCs w:val="22"/>
                <w:lang w:eastAsia="pt-BR"/>
              </w:rPr>
            </w:pPr>
            <w:r>
              <w:rPr>
                <w:b/>
                <w:bCs w:val="false"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b/>
                <w:bCs w:val="false"/>
                <w:iCs w:val="false"/>
                <w:color w:val="000000"/>
                <w:sz w:val="22"/>
                <w:szCs w:val="22"/>
                <w:lang w:eastAsia="pt-BR"/>
              </w:rPr>
            </w:pPr>
            <w:r>
              <w:rPr>
                <w:b/>
                <w:bCs w:val="false"/>
                <w:iCs w:val="false"/>
                <w:color w:val="000000"/>
                <w:sz w:val="22"/>
                <w:szCs w:val="22"/>
                <w:lang w:eastAsia="pt-BR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>Período concessivo:</w:t>
      </w:r>
      <w:r>
        <w:rPr>
          <w:sz w:val="22"/>
          <w:szCs w:val="22"/>
        </w:rPr>
        <w:t xml:space="preserve"> {{PERIODO_CONCESSIVO_FERIAS}}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O(A) Empregado(a) acima qualificado(a), nos termos do Artigo 134, § 1º da CLT, declara e concorda que as férias aplicáveis ao período concessivo determinado acima possam serem divididas em até {{QUANTIDADE_PERIODOS_FERIAS}}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períodos, conforme opção, prazo e informações que serão comunicadas pela empregadora ao(á) empregado(a) acima qualificado. Referida opção e informação se pautará em eventual solicitação (caso existente) de abono pecuniário feita pelo(a) empregado(a), bem como conforme circunstâncias a serem apuradas pela Empregadora, inclusive respeitando as determinações do Artigo 136 da CLT.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{{CIDADE}}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>, {{DIA}}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{{MES}}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20{{ANO2}}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</w:r>
    </w:p>
    <w:p>
      <w:pPr>
        <w:pStyle w:val="BodyText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Normal"/>
        <w:rPr>
          <w:rStyle w:val="Emphasis"/>
          <w:sz w:val="22"/>
          <w:szCs w:val="22"/>
        </w:rPr>
      </w:pPr>
      <w:r>
        <w:rPr>
          <w:rFonts w:cs="Bookman Old Style"/>
          <w:szCs w:val="22"/>
        </w:rPr>
      </w:r>
    </w:p>
    <w:p>
      <w:pPr>
        <w:pStyle w:val="Normal"/>
        <w:rPr>
          <w:rStyle w:val="Emphasis"/>
          <w:sz w:val="22"/>
          <w:szCs w:val="22"/>
        </w:rPr>
      </w:pPr>
      <w:r>
        <w:rPr/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sz w:val="22"/>
          <w:szCs w:val="22"/>
        </w:rPr>
      </w:pPr>
      <w:r>
        <w:rPr>
          <w:b/>
          <w:bCs w:val="false"/>
          <w:sz w:val="22"/>
          <w:szCs w:val="22"/>
        </w:rPr>
        <w:t>ASSINATURA EMPREGADO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Arial Black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bCs/>
      <w:iCs/>
      <w:color w:val="000000"/>
      <w:sz w:val="24"/>
      <w:szCs w:val="24"/>
    </w:rPr>
  </w:style>
  <w:style w:type="character" w:styleId="RodapChar">
    <w:name w:val="Rodapé Char"/>
    <w:qFormat/>
    <w:rPr>
      <w:bCs/>
      <w:iCs/>
      <w:color w:val="000000"/>
      <w:sz w:val="24"/>
      <w:szCs w:val="24"/>
    </w:rPr>
  </w:style>
  <w:style w:type="character" w:styleId="Emphasis">
    <w:name w:val="Emphasis"/>
    <w:qFormat/>
    <w:rPr>
      <w:rFonts w:ascii="Arial Black" w:hAnsi="Arial Black" w:cs="Arial Black"/>
      <w:sz w:val="18"/>
    </w:rPr>
  </w:style>
  <w:style w:type="character" w:styleId="CorpodetextoChar">
    <w:name w:val="Corpo de texto Char"/>
    <w:qFormat/>
    <w:rPr>
      <w:rFonts w:ascii="Tahoma" w:hAnsi="Tahoma" w:eastAsia="Times New Roman" w:cs="Times New Roman"/>
      <w:sz w:val="22"/>
    </w:rPr>
  </w:style>
  <w:style w:type="character" w:styleId="TextodebaloChar">
    <w:name w:val="Texto de balão Char"/>
    <w:qFormat/>
    <w:rPr>
      <w:rFonts w:ascii="Segoe UI" w:hAnsi="Segoe UI" w:cs="Segoe UI"/>
      <w:bCs/>
      <w:iCs/>
      <w:color w:val="00000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Tahoma" w:hAnsi="Tahoma" w:eastAsia="Times New Roman" w:cs="Times New Roman"/>
      <w:bCs w:val="false"/>
      <w:iCs w:val="false"/>
      <w:color w:val="000000"/>
      <w:sz w:val="22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2024-04-05T14:45:00Z</dcterms:created>
  <dc:creator>**</dc:creator>
  <dc:description/>
  <cp:keywords/>
  <dc:language>en-US</dc:language>
  <cp:lastModifiedBy>Juridico sem uso</cp:lastModifiedBy>
  <dcterms:modified xsi:type="dcterms:W3CDTF">2024-04-05T14:45:00Z</dcterms:modified>
  <cp:revision>2</cp:revision>
  <dc:subject/>
  <dc:title/>
</cp:coreProperties>
</file>