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color w:val="000000"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DECLARAÇÃO DE ENCARGOS DE FAMÍLIA PARA</w:t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color w:val="000000"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FINS IMPOSTO DE RENDA</w:t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tabs>
          <w:tab w:val="clear" w:pos="708"/>
          <w:tab w:val="left" w:pos="4954" w:leader="none"/>
          <w:tab w:val="left" w:pos="9485" w:leader="none"/>
          <w:tab w:val="left" w:pos="9696" w:leader="none"/>
        </w:tabs>
        <w:jc w:val="both"/>
        <w:rPr/>
      </w:pPr>
      <w:r>
        <w:rPr/>
        <w:tab/>
        <w:tab/>
        <w:tab/>
        <w:tab/>
        <w:tab/>
        <w:tab/>
        <w:tab/>
        <w:tab/>
        <w:tab/>
        <w:tab/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Cs w:val="22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Cs w:val="22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Cs w:val="22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Cs w:val="22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szCs w:val="22"/>
              </w:rPr>
              <w:t>EMPREGADO</w:t>
            </w:r>
            <w:r>
              <w:rPr>
                <w:rFonts w:cs="Bookman Old Style" w:ascii="Bookman Old Style" w:hAnsi="Bookman Old Style"/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Cs w:val="22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Cs w:val="22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Cs w:val="22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szCs w:val="22"/>
              </w:rPr>
              <w:t>EMPREGADORA</w:t>
            </w:r>
            <w:r>
              <w:rPr>
                <w:rFonts w:cs="Bookman Old Style" w:ascii="Bookman Old Style" w:hAnsi="Bookman Old Style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E-mail para contato/assinatura: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ab/>
        <w:tab/>
        <w:tab/>
      </w:r>
    </w:p>
    <w:p>
      <w:pPr>
        <w:pStyle w:val="BodyText"/>
        <w:jc w:val="both"/>
        <w:rPr/>
      </w:pPr>
      <w:r>
        <w:rPr>
          <w:rFonts w:cs="Times New Roman" w:ascii="Bookman Old Style" w:hAnsi="Bookman Old Style"/>
          <w:b w:val="false"/>
          <w:bCs w:val="false"/>
          <w:sz w:val="22"/>
          <w:szCs w:val="22"/>
        </w:rPr>
        <w:t>Para fins de legislação do imposto de renda, o empregado acima qualificado declara que seus dependentes são as pessoas abaixo relacionadas.</w:t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both"/>
        <w:rPr>
          <w:rFonts w:ascii="Bookman Old Style" w:hAnsi="Bookman Old Style" w:cs="Bookman Old Style"/>
          <w:b/>
          <w:bCs/>
          <w:color w:val="000000"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</w:r>
    </w:p>
    <w:p>
      <w:pPr>
        <w:pStyle w:val="Heading1"/>
        <w:ind w:hanging="0" w:start="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b w:val="false"/>
          <w:sz w:val="22"/>
          <w:szCs w:val="22"/>
        </w:rPr>
        <w:t>DEPEDENTES CONSIDERADOS COMO ENCARGOS DE FAMÍLIA</w:t>
      </w:r>
    </w:p>
    <w:tbl>
      <w:tblPr>
        <w:tblW w:w="9532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56"/>
        <w:gridCol w:w="3206"/>
        <w:gridCol w:w="1417"/>
        <w:gridCol w:w="1560"/>
        <w:gridCol w:w="1134"/>
        <w:gridCol w:w="1559"/>
      </w:tblGrid>
      <w:tr>
        <w:trPr>
          <w:trHeight w:val="603" w:hRule="atLeast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both"/>
              <w:rPr>
                <w:rFonts w:ascii="Bookman Old Style" w:hAnsi="Bookman Old Style" w:cs="Bookman Old Style"/>
                <w:color w:val="000000"/>
                <w:sz w:val="16"/>
                <w:szCs w:val="16"/>
              </w:rPr>
            </w:pPr>
            <w:r>
              <w:rPr>
                <w:rFonts w:cs="Bookman Old Style" w:ascii="Bookman Old Style" w:hAnsi="Bookman Old Style"/>
                <w:color w:val="000000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16"/>
                <w:szCs w:val="16"/>
              </w:rPr>
            </w:pPr>
            <w:r>
              <w:rPr>
                <w:rFonts w:cs="Bookman Old Style" w:ascii="Bookman Old Style" w:hAnsi="Bookman Old Style"/>
                <w:color w:val="000000"/>
                <w:sz w:val="16"/>
                <w:szCs w:val="16"/>
              </w:rPr>
              <w:t>N.º</w:t>
            </w:r>
          </w:p>
        </w:tc>
        <w:tc>
          <w:tcPr>
            <w:tcW w:w="3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both"/>
              <w:rPr>
                <w:rFonts w:ascii="Bookman Old Style" w:hAnsi="Bookman Old Style" w:cs="Bookman Old Style"/>
                <w:color w:val="000000"/>
                <w:sz w:val="16"/>
                <w:szCs w:val="16"/>
              </w:rPr>
            </w:pPr>
            <w:r>
              <w:rPr>
                <w:rFonts w:cs="Bookman Old Style" w:ascii="Bookman Old Style" w:hAnsi="Bookman Old Style"/>
                <w:color w:val="000000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16"/>
                <w:szCs w:val="16"/>
              </w:rPr>
            </w:pPr>
            <w:r>
              <w:rPr>
                <w:rFonts w:cs="Bookman Old Style" w:ascii="Bookman Old Style" w:hAnsi="Bookman Old Style"/>
                <w:color w:val="000000"/>
                <w:sz w:val="16"/>
                <w:szCs w:val="16"/>
              </w:rPr>
              <w:t>NOME COMPLETO DEPENDENTES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both"/>
              <w:rPr>
                <w:rFonts w:ascii="Bookman Old Style" w:hAnsi="Bookman Old Style" w:cs="Bookman Old Style"/>
                <w:color w:val="000000"/>
                <w:sz w:val="16"/>
                <w:szCs w:val="16"/>
              </w:rPr>
            </w:pPr>
            <w:r>
              <w:rPr>
                <w:rFonts w:cs="Bookman Old Style" w:ascii="Bookman Old Style" w:hAnsi="Bookman Old Style"/>
                <w:color w:val="000000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16"/>
                <w:szCs w:val="16"/>
              </w:rPr>
            </w:pPr>
            <w:r>
              <w:rPr>
                <w:rFonts w:cs="Bookman Old Style" w:ascii="Bookman Old Style" w:hAnsi="Bookman Old Style"/>
                <w:color w:val="000000"/>
                <w:sz w:val="16"/>
                <w:szCs w:val="16"/>
              </w:rPr>
              <w:t>RELAÇÃO DE DEPEDÊNCIA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both"/>
              <w:rPr>
                <w:rFonts w:ascii="Bookman Old Style" w:hAnsi="Bookman Old Style" w:cs="Bookman Old Style"/>
                <w:color w:val="000000"/>
                <w:sz w:val="16"/>
                <w:szCs w:val="16"/>
              </w:rPr>
            </w:pPr>
            <w:r>
              <w:rPr>
                <w:rFonts w:cs="Bookman Old Style" w:ascii="Bookman Old Style" w:hAnsi="Bookman Old Style"/>
                <w:color w:val="000000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16"/>
                <w:szCs w:val="16"/>
              </w:rPr>
            </w:pPr>
            <w:r>
              <w:rPr>
                <w:rFonts w:cs="Bookman Old Style" w:ascii="Bookman Old Style" w:hAnsi="Bookman Old Style"/>
                <w:color w:val="000000"/>
                <w:sz w:val="16"/>
                <w:szCs w:val="16"/>
              </w:rPr>
              <w:t>DATA NASCIMENTO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both"/>
              <w:rPr>
                <w:rFonts w:ascii="Bookman Old Style" w:hAnsi="Bookman Old Style" w:cs="Bookman Old Style"/>
                <w:color w:val="000000"/>
                <w:sz w:val="16"/>
                <w:szCs w:val="16"/>
              </w:rPr>
            </w:pPr>
            <w:r>
              <w:rPr>
                <w:rFonts w:cs="Bookman Old Style" w:ascii="Bookman Old Style" w:hAnsi="Bookman Old Style"/>
                <w:color w:val="000000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16"/>
                <w:szCs w:val="16"/>
              </w:rPr>
            </w:pPr>
            <w:r>
              <w:rPr>
                <w:rFonts w:cs="Bookman Old Style" w:ascii="Bookman Old Style" w:hAnsi="Bookman Old Style"/>
                <w:color w:val="000000"/>
                <w:sz w:val="16"/>
                <w:szCs w:val="16"/>
              </w:rPr>
              <w:t>ESTADO CIVIL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snapToGrid w:val="false"/>
              <w:jc w:val="both"/>
              <w:rPr>
                <w:rFonts w:ascii="Bookman Old Style" w:hAnsi="Bookman Old Style" w:cs="Bookman Old Style"/>
                <w:color w:val="000000"/>
                <w:sz w:val="16"/>
                <w:szCs w:val="16"/>
              </w:rPr>
            </w:pPr>
            <w:r>
              <w:rPr>
                <w:rFonts w:cs="Bookman Old Style" w:ascii="Bookman Old Style" w:hAnsi="Bookman Old Style"/>
                <w:color w:val="000000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16"/>
                <w:szCs w:val="16"/>
              </w:rPr>
            </w:pPr>
            <w:r>
              <w:rPr>
                <w:rFonts w:cs="Bookman Old Style" w:ascii="Bookman Old Style" w:hAnsi="Bookman Old Style"/>
                <w:color w:val="000000"/>
                <w:sz w:val="16"/>
                <w:szCs w:val="16"/>
              </w:rPr>
              <w:t>ESCOLARIDADE</w:t>
            </w:r>
          </w:p>
        </w:tc>
      </w:tr>
      <w:tr>
        <w:trPr>
          <w:trHeight w:val="200" w:hRule="atLeast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</w:tr>
      <w:tr>
        <w:trPr>
          <w:trHeight w:val="200" w:hRule="atLeast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</w:tr>
      <w:tr>
        <w:trPr>
          <w:trHeight w:val="200" w:hRule="atLeast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</w:tr>
      <w:tr>
        <w:trPr>
          <w:trHeight w:val="200" w:hRule="atLeast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</w:tr>
      <w:tr>
        <w:trPr>
          <w:trHeight w:val="200" w:hRule="atLeast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5</w:t>
            </w:r>
          </w:p>
        </w:tc>
        <w:tc>
          <w:tcPr>
            <w:tcW w:w="3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</w:tr>
      <w:tr>
        <w:trPr>
          <w:trHeight w:val="200" w:hRule="atLeast"/>
        </w:trPr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6</w:t>
            </w:r>
          </w:p>
        </w:tc>
        <w:tc>
          <w:tcPr>
            <w:tcW w:w="3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3" w:leader="none"/>
                <w:tab w:val="left" w:pos="826" w:leader="none"/>
                <w:tab w:val="left" w:pos="2040" w:leader="none"/>
                <w:tab w:val="left" w:pos="3091" w:leader="none"/>
                <w:tab w:val="left" w:pos="4022" w:leader="none"/>
                <w:tab w:val="left" w:pos="4954" w:leader="none"/>
                <w:tab w:val="left" w:pos="5885" w:leader="none"/>
                <w:tab w:val="left" w:pos="7109" w:leader="none"/>
                <w:tab w:val="left" w:pos="8203" w:leader="none"/>
                <w:tab w:val="left" w:pos="9485" w:leader="none"/>
                <w:tab w:val="left" w:pos="9696" w:leader="none"/>
              </w:tabs>
              <w:jc w:val="both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separate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  <w:t>     </w:t>
            </w:r>
            <w:r/>
            <w:r>
              <w:rPr>
                <w:sz w:val="22"/>
                <w:szCs w:val="22"/>
                <w:rFonts w:cs="Bookman Old Style" w:ascii="Bookman Old Style" w:hAnsi="Bookman Old Style"/>
                <w:color w:val="000000"/>
                <w:lang w:val="en-US" w:eastAsia="en-US"/>
              </w:rPr>
              <w:fldChar w:fldCharType="end"/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  <w:lang w:val="en-US" w:eastAsia="en-US"/>
              </w:rPr>
            </w:r>
          </w:p>
        </w:tc>
      </w:tr>
    </w:tbl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jc w:val="both"/>
        <w:rPr/>
      </w:pPr>
      <w:r>
        <w:rPr>
          <w:rFonts w:cs="Bookman Old Style" w:ascii="Bookman Old Style" w:hAnsi="Bookman Old Style"/>
        </w:rPr>
        <w:t>Através da presente o Empregado é cientificado da proibição da dedução de um mesmo dependente por ambos os cônjuges.</w:t>
      </w:r>
    </w:p>
    <w:p>
      <w:pPr>
        <w:pStyle w:val="Normal"/>
        <w:jc w:val="both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  <w:bCs/>
        </w:rPr>
        <w:t>Nos termos da Lei nº 13.709/2018 (Lei Geral de Proteção de Dados -m LGPD), o</w:t>
      </w:r>
      <w:r>
        <w:rPr>
          <w:rFonts w:cs="Bookman Old Style" w:ascii="Bookman Old Style" w:hAnsi="Bookman Old Style"/>
          <w:bCs/>
          <w:color w:val="000000"/>
        </w:rPr>
        <w:t xml:space="preserve"> Empregado </w:t>
      </w:r>
      <w:r>
        <w:rPr>
          <w:rFonts w:cs="Bookman Old Style" w:ascii="Bookman Old Style" w:hAnsi="Bookman Old Style"/>
          <w:bCs/>
        </w:rPr>
        <w:t xml:space="preserve">consente que </w:t>
      </w:r>
      <w:r>
        <w:rPr>
          <w:rFonts w:cs="Arial" w:ascii="Bookman Old Style" w:hAnsi="Bookman Old Style"/>
        </w:rPr>
        <w:t>a Empregadora realize o tratamento de dados para os fins previstos neste instrumento, mas, especialmente para os fins de compartilhar tais dados com a Previdência Social, Receita Federal do Brasil e demais órgãos necessários, bem como com a Contabilidade externa, advogado e demais profissionais que precisarão intervir para a consecução do aqui ajustado.</w:t>
      </w:r>
    </w:p>
    <w:p>
      <w:pPr>
        <w:pStyle w:val="Normal"/>
        <w:jc w:val="both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</w:r>
    </w:p>
    <w:p>
      <w:pPr>
        <w:pStyle w:val="Normal"/>
        <w:jc w:val="both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  <w:t>O Empregado compromete-se a atualizar os dados aqui informados sempre que houver alteração no rol de dependentes, bem como nas demais informações prestadas, não cabendo à Empresa qualquer responsabilização em virtude de eventual omissão de sua parte.</w:t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/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Times New Roman"/>
          <w:color w:val="000000"/>
          <w:sz w:val="22"/>
          <w:szCs w:val="22"/>
        </w:rPr>
      </w:pPr>
      <w:r>
        <w:rPr>
          <w:rFonts w:cs="Times New Roman" w:ascii="Bookman Old Style" w:hAnsi="Bookman Old Style"/>
          <w:color w:val="000000"/>
          <w:sz w:val="22"/>
          <w:szCs w:val="22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color w:val="000000"/>
          <w:sz w:val="22"/>
          <w:szCs w:val="22"/>
        </w:rPr>
      </w:pPr>
      <w:bookmarkStart w:id="0" w:name="_Hlk48736002"/>
      <w:bookmarkEnd w:id="0"/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ASSINATURA EMPREGADO</w:t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  <w:bookmarkStart w:id="1" w:name="_Hlk48736002"/>
      <w:bookmarkStart w:id="2" w:name="_Hlk48736002"/>
      <w:bookmarkEnd w:id="2"/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ab/>
        <w:tab/>
        <w:tab/>
        <w:tab/>
        <w:tab/>
        <w:tab/>
        <w:tab/>
      </w:r>
    </w:p>
    <w:sectPr>
      <w:footerReference w:type="default" r:id="rId2"/>
      <w:type w:val="nextPage"/>
      <w:pgSz w:w="11906" w:h="16838"/>
      <w:pgMar w:left="1701" w:right="1134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Book Antiqua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Web"/>
      <w:spacing w:before="0" w:after="280"/>
      <w:jc w:val="both"/>
      <w:rPr>
        <w:rFonts w:ascii="Bookman Old Style" w:hAnsi="Bookman Old Style" w:cs="Bookman Old Style"/>
        <w:color w:val="000000"/>
        <w:sz w:val="16"/>
        <w:szCs w:val="16"/>
        <w:highlight w:val="yellow"/>
      </w:rPr>
    </w:pPr>
    <w:r>
      <w:rPr>
        <w:rFonts w:cs="Bookman Old Style" w:ascii="Bookman Old Style" w:hAnsi="Bookman Old Style"/>
        <w:color w:val="000000"/>
        <w:sz w:val="16"/>
        <w:szCs w:val="16"/>
        <w:highlight w:val="yellow"/>
      </w:rPr>
      <w:t>Autorizados:</w:t>
    </w:r>
  </w:p>
  <w:p>
    <w:pPr>
      <w:pStyle w:val="NormalWeb"/>
      <w:spacing w:before="0" w:after="0"/>
      <w:jc w:val="both"/>
      <w:rPr/>
    </w:pPr>
    <w:r>
      <w:rPr>
        <w:rFonts w:cs="Bookman Old Style" w:ascii="Bookman Old Style" w:hAnsi="Bookman Old Style"/>
        <w:color w:val="000000"/>
        <w:sz w:val="16"/>
        <w:szCs w:val="16"/>
        <w:highlight w:val="yellow"/>
      </w:rPr>
      <w:t>1 - companheiro(a) com quem o contribuinte tenha filho ou viva há mais de 5 anos, ou cônjuge;</w:t>
    </w:r>
  </w:p>
  <w:p>
    <w:pPr>
      <w:pStyle w:val="NormalWeb"/>
      <w:spacing w:before="0" w:after="0"/>
      <w:jc w:val="both"/>
      <w:rPr/>
    </w:pPr>
    <w:r>
      <w:rPr>
        <w:rFonts w:cs="Bookman Old Style" w:ascii="Bookman Old Style" w:hAnsi="Bookman Old Style"/>
        <w:color w:val="000000"/>
        <w:sz w:val="16"/>
        <w:szCs w:val="16"/>
        <w:highlight w:val="yellow"/>
      </w:rPr>
      <w:t>2 - filho(a) ou enteado(a), até 21 anos de idade, ou, em qualquer idade, quando incapacitado física ou mentalmente para o trabalho;</w:t>
    </w:r>
  </w:p>
  <w:p>
    <w:pPr>
      <w:pStyle w:val="NormalWeb"/>
      <w:spacing w:before="0" w:after="0"/>
      <w:jc w:val="both"/>
      <w:rPr/>
    </w:pPr>
    <w:r>
      <w:rPr>
        <w:rFonts w:cs="Bookman Old Style" w:ascii="Bookman Old Style" w:hAnsi="Bookman Old Style"/>
        <w:color w:val="000000"/>
        <w:sz w:val="16"/>
        <w:szCs w:val="16"/>
        <w:highlight w:val="yellow"/>
      </w:rPr>
      <w:t>3 - filho(a) ou enteado(a), se ainda estiverem cursando estabelecimento de ensino superior ou escola técnica de segundo grau, até 24 anos de idade;</w:t>
    </w:r>
  </w:p>
  <w:p>
    <w:pPr>
      <w:pStyle w:val="NormalWeb"/>
      <w:spacing w:before="0" w:after="0"/>
      <w:jc w:val="both"/>
      <w:rPr/>
    </w:pPr>
    <w:r>
      <w:rPr>
        <w:rFonts w:cs="Bookman Old Style" w:ascii="Bookman Old Style" w:hAnsi="Bookman Old Style"/>
        <w:color w:val="000000"/>
        <w:sz w:val="16"/>
        <w:szCs w:val="16"/>
        <w:highlight w:val="yellow"/>
      </w:rPr>
      <w:t>4 - irmão(ã), neto(a) ou bisneto(a), sem arrimo dos pais, de quem o contribuinte detenha a guarda judicial, até 21 anos, ou em qualquer idade, quando incapacitado física ou mentalmente para o trabalho;</w:t>
    </w:r>
  </w:p>
  <w:p>
    <w:pPr>
      <w:pStyle w:val="NormalWeb"/>
      <w:spacing w:before="0" w:after="0"/>
      <w:jc w:val="both"/>
      <w:rPr/>
    </w:pPr>
    <w:r>
      <w:rPr>
        <w:rFonts w:cs="Bookman Old Style" w:ascii="Bookman Old Style" w:hAnsi="Bookman Old Style"/>
        <w:color w:val="000000"/>
        <w:sz w:val="16"/>
        <w:szCs w:val="16"/>
        <w:highlight w:val="yellow"/>
      </w:rPr>
      <w:t>5 - irmão(ã), neto(a) ou bisneto(a), sem arrimo dos pais, com idade de 21 anos até 24 anos, se ainda estiver cursando estabelecimento de ensino superior ou escola técnica de segundo grau, desde que o contribuinte tenha detido sua guarda judicial até os 21 anos;</w:t>
    </w:r>
  </w:p>
  <w:p>
    <w:pPr>
      <w:pStyle w:val="NormalWeb"/>
      <w:spacing w:before="0" w:after="0"/>
      <w:jc w:val="both"/>
      <w:rPr>
        <w:rFonts w:ascii="Bookman Old Style" w:hAnsi="Bookman Old Style" w:cs="Bookman Old Style"/>
        <w:color w:val="000000"/>
        <w:sz w:val="16"/>
        <w:szCs w:val="16"/>
        <w:highlight w:val="yellow"/>
      </w:rPr>
    </w:pPr>
    <w:r>
      <w:rPr>
        <w:rFonts w:cs="Bookman Old Style" w:ascii="Bookman Old Style" w:hAnsi="Bookman Old Style"/>
        <w:color w:val="000000"/>
        <w:sz w:val="16"/>
        <w:szCs w:val="16"/>
        <w:highlight w:val="yellow"/>
      </w:rPr>
      <w:t>6 - pais, avós e bisavós que tenham recebido rendimentos, tributáveis ou não, até o limite de isenção do imposto;</w:t>
    </w:r>
  </w:p>
  <w:p>
    <w:pPr>
      <w:pStyle w:val="NormalWeb"/>
      <w:spacing w:before="0" w:after="0"/>
      <w:jc w:val="both"/>
      <w:rPr/>
    </w:pPr>
    <w:r>
      <w:rPr>
        <w:rFonts w:cs="Bookman Old Style" w:ascii="Bookman Old Style" w:hAnsi="Bookman Old Style"/>
        <w:color w:val="000000"/>
        <w:sz w:val="16"/>
        <w:szCs w:val="16"/>
        <w:highlight w:val="yellow"/>
      </w:rPr>
      <w:t>7 - menor pobre até 21 anos que o contribuinte crie e eduque e de quem detenha a guarda judicial;</w:t>
    </w:r>
  </w:p>
  <w:p>
    <w:pPr>
      <w:pStyle w:val="NormalWeb"/>
      <w:spacing w:before="0" w:after="0"/>
      <w:jc w:val="both"/>
      <w:rPr/>
    </w:pPr>
    <w:r>
      <w:rPr>
        <w:rFonts w:cs="Bookman Old Style" w:ascii="Bookman Old Style" w:hAnsi="Bookman Old Style"/>
        <w:color w:val="000000"/>
        <w:sz w:val="16"/>
        <w:szCs w:val="16"/>
        <w:highlight w:val="yellow"/>
      </w:rPr>
      <w:t>8 - pessoa absolutamente incapaz, da qual o contribuinte seja tutor ou curador.</w:t>
    </w:r>
    <w:r>
      <w:rPr>
        <w:rFonts w:cs="Bookman Old Style" w:ascii="Bookman Old Style" w:hAnsi="Bookman Old Style"/>
        <w:color w:val="000000"/>
        <w:sz w:val="16"/>
        <w:szCs w:val="16"/>
      </w:rPr>
      <w:t> </w:t>
    </w:r>
  </w:p>
  <w:p>
    <w:pPr>
      <w:pStyle w:val="Footer"/>
      <w:rPr>
        <w:rFonts w:ascii="Bookman Old Style" w:hAnsi="Bookman Old Style" w:cs="Bookman Old Style"/>
        <w:color w:val="000000"/>
        <w:sz w:val="16"/>
        <w:szCs w:val="16"/>
      </w:rPr>
    </w:pPr>
    <w:r>
      <w:rPr>
        <w:rFonts w:cs="Bookman Old Style" w:ascii="Bookman Old Style" w:hAnsi="Bookman Old Style"/>
        <w:color w:val="000000"/>
        <w:sz w:val="16"/>
        <w:szCs w:val="16"/>
      </w:rPr>
    </w:r>
  </w:p>
  <w:p>
    <w:pPr>
      <w:pStyle w:val="Footer"/>
      <w:rPr>
        <w:rFonts w:ascii="Bookman Old Style" w:hAnsi="Bookman Old Style" w:cs="Bookman Old Style"/>
        <w:sz w:val="16"/>
        <w:szCs w:val="16"/>
      </w:rPr>
    </w:pPr>
    <w:r>
      <w:rPr>
        <w:rFonts w:cs="Bookman Old Style" w:ascii="Bookman Old Style" w:hAnsi="Bookman Old Style"/>
        <w:sz w:val="16"/>
        <w:szCs w:val="16"/>
      </w:rPr>
      <w:t>Em caso de pagamento de pensão e guarda de outra pessoa, o filho não poderá ser incluído como dependente</w:t>
    </w:r>
  </w:p>
  <w:p>
    <w:pPr>
      <w:pStyle w:val="Footer"/>
      <w:jc w:val="end"/>
      <w:rPr/>
    </w:pPr>
    <w:r>
      <w:rPr>
        <w:sz w:val="18"/>
        <w:szCs w:val="18"/>
      </w:rPr>
      <w:t xml:space="preserve">Página </w:t>
    </w:r>
    <w:r>
      <w:rPr>
        <w:b/>
        <w:bCs/>
        <w:sz w:val="18"/>
        <w:szCs w:val="18"/>
      </w:rPr>
      <w:fldChar w:fldCharType="begin"/>
    </w:r>
    <w:r>
      <w:rPr>
        <w:sz w:val="18"/>
        <w:b/>
        <w:szCs w:val="18"/>
        <w:bCs/>
      </w:rPr>
      <w:instrText xml:space="preserve"> PAGE </w:instrText>
    </w:r>
    <w:r>
      <w:rPr>
        <w:sz w:val="18"/>
        <w:b/>
        <w:szCs w:val="18"/>
        <w:bCs/>
      </w:rPr>
      <w:fldChar w:fldCharType="separate"/>
    </w:r>
    <w:r>
      <w:rPr>
        <w:sz w:val="18"/>
        <w:b/>
        <w:szCs w:val="18"/>
        <w:bCs/>
      </w:rPr>
      <w:t>2</w:t>
    </w:r>
    <w:r>
      <w:rPr>
        <w:sz w:val="18"/>
        <w:b/>
        <w:szCs w:val="18"/>
        <w:bCs/>
      </w:rPr>
      <w:fldChar w:fldCharType="end"/>
    </w:r>
    <w:r>
      <w:rPr>
        <w:sz w:val="18"/>
        <w:szCs w:val="18"/>
      </w:rPr>
      <w:t xml:space="preserve"> de </w:t>
    </w:r>
    <w:r>
      <w:rPr>
        <w:b/>
        <w:bCs/>
        <w:sz w:val="18"/>
        <w:szCs w:val="18"/>
      </w:rPr>
      <w:fldChar w:fldCharType="begin"/>
    </w:r>
    <w:r>
      <w:rPr>
        <w:sz w:val="18"/>
        <w:b/>
        <w:szCs w:val="18"/>
        <w:bCs/>
      </w:rPr>
      <w:instrText xml:space="preserve"> NUMPAGES \* ARABIC </w:instrText>
    </w:r>
    <w:r>
      <w:rPr>
        <w:sz w:val="18"/>
        <w:b/>
        <w:szCs w:val="18"/>
        <w:bCs/>
      </w:rPr>
      <w:fldChar w:fldCharType="separate"/>
    </w:r>
    <w:r>
      <w:rPr>
        <w:sz w:val="18"/>
        <w:b/>
        <w:szCs w:val="18"/>
        <w:bCs/>
      </w:rPr>
      <w:t>2</w:t>
    </w:r>
    <w:r>
      <w:rPr>
        <w:sz w:val="18"/>
        <w:b/>
        <w:szCs w:val="18"/>
        <w:bCs/>
      </w:rPr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bCs/>
      <w:color w:val="00000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Book Antiqua" w:hAnsi="Book Antiqua" w:cs="Book Antiqua"/>
      <w:b/>
      <w:bCs/>
      <w:sz w:val="16"/>
      <w:szCs w:val="1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Book Antiqua" w:hAnsi="Book Antiqua" w:cs="Book Antiqua"/>
      <w:b/>
      <w:bCs/>
    </w:rPr>
  </w:style>
  <w:style w:type="character" w:styleId="Fontepargpadro">
    <w:name w:val="Fonte parág. padrão"/>
    <w:qFormat/>
    <w:rPr/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rFonts w:ascii="Arial" w:hAnsi="Arial" w:cs="Arial"/>
      <w:b/>
      <w:bCs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ormalWeb">
    <w:name w:val="Normal (Web)"/>
    <w:basedOn w:val="Normal"/>
    <w:qFormat/>
    <w:pPr>
      <w:spacing w:before="280" w:after="280"/>
    </w:pPr>
    <w:rPr>
      <w:sz w:val="24"/>
      <w:szCs w:val="24"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2022-12-08T14:57:00Z</dcterms:created>
  <dc:creator>**</dc:creator>
  <dc:description/>
  <cp:keywords/>
  <dc:language>en-US</dc:language>
  <cp:lastModifiedBy>Juridico 1 | Figueiredo Filho</cp:lastModifiedBy>
  <dcterms:modified xsi:type="dcterms:W3CDTF">2022-12-08T14:57:00Z</dcterms:modified>
  <cp:revision>2</cp:revision>
  <dc:subject/>
  <dc:title/>
</cp:coreProperties>
</file>