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BFBFBF" w:val="clear"/>
        <w:jc w:val="center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b/>
          <w:sz w:val="22"/>
          <w:szCs w:val="22"/>
        </w:rPr>
        <w:t>FICHA DE ENTREGA DE EQUIPAMENTO DE PROTEÇÃO I</w:t>
      </w:r>
      <w:commentRangeStart w:id="0"/>
      <w:r>
        <w:rPr>
          <w:rFonts w:cs="Arial" w:ascii="Bookman Old Style" w:hAnsi="Bookman Old Style"/>
          <w:b/>
          <w:sz w:val="22"/>
          <w:szCs w:val="22"/>
        </w:rPr>
        <w:t>NDIVIDUAL</w:t>
      </w:r>
      <w:commentRangeEnd w:id="0"/>
      <w:r>
        <w:commentReference w:id="0"/>
      </w:r>
      <w:r>
        <w:rPr>
          <w:rStyle w:val="Refdecomentrio"/>
          <w:vanish w:val="false"/>
        </w:rPr>
      </w:r>
    </w:p>
    <w:p>
      <w:pPr>
        <w:pStyle w:val="Normal"/>
        <w:rPr>
          <w:rFonts w:ascii="Bookman Old Style" w:hAnsi="Bookman Old Style" w:cs="Arial"/>
          <w:b/>
          <w:sz w:val="22"/>
          <w:szCs w:val="22"/>
        </w:rPr>
      </w:pPr>
      <w:r>
        <w:rPr>
          <w:rFonts w:cs="Arial" w:ascii="Bookman Old Style" w:hAnsi="Bookman Old Style"/>
          <w:b/>
          <w:sz w:val="22"/>
          <w:szCs w:val="22"/>
        </w:rPr>
      </w:r>
    </w:p>
    <w:tbl>
      <w:tblPr>
        <w:tblW w:w="144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480"/>
      </w:tblGrid>
      <w:tr>
        <w:trPr/>
        <w:tc>
          <w:tcPr>
            <w:tcW w:w="1448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jc w:val="center"/>
              <w:outlineLvl w:val="0"/>
              <w:rPr>
                <w:rFonts w:ascii="Bookman Old Style" w:hAnsi="Bookman Old Style" w:cs="Bookman Old Style"/>
                <w:b/>
                <w:bCs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  <w:t>QUADRO SINTÉTICO</w:t>
            </w:r>
          </w:p>
        </w:tc>
      </w:tr>
      <w:tr>
        <w:trPr/>
        <w:tc>
          <w:tcPr>
            <w:tcW w:w="1448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/>
            </w:pPr>
            <w:r>
              <w:rPr>
                <w:rFonts w:cs="Bookman Old Style" w:ascii="Bookman Old Style" w:hAnsi="Bookman Old Style"/>
                <w:sz w:val="22"/>
                <w:szCs w:val="22"/>
              </w:rPr>
              <w:t>{{NOME_EMPREGADO}}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portador(a) do CPF No. {{CPF_EMPREGADO}}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residente e domiciliado na {{ENDERECO_EMPREGADO}}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doravante denominado simplesmente “</w:t>
            </w: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EMPREGADO</w:t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 xml:space="preserve">”, 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</w:r>
          </w:p>
        </w:tc>
      </w:tr>
      <w:tr>
        <w:trPr/>
        <w:tc>
          <w:tcPr>
            <w:tcW w:w="1448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/>
            </w:pPr>
            <w:r>
              <w:rPr>
                <w:rFonts w:cs="Bookman Old Style" w:ascii="Bookman Old Style" w:hAnsi="Bookman Old Style"/>
                <w:sz w:val="22"/>
                <w:szCs w:val="22"/>
              </w:rPr>
              <w:t>{{RAZAO_SOCIAL}}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estabelecida na {{ENDERECO_EMPRESA}}</w:t>
            </w:r>
            <w:r>
              <w:rPr>
                <w:rFonts w:cs="Bookman Old Style" w:ascii="Bookman Old Style" w:hAnsi="Bookman Old Style"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inscrita no CNPJ {{CNPJ_EMPRESA}}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 xml:space="preserve"> neste ato denominada simplesmente “</w:t>
            </w: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EMPREGADORA</w:t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”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</w:r>
          </w:p>
        </w:tc>
      </w:tr>
    </w:tbl>
    <w:p>
      <w:pPr>
        <w:pStyle w:val="Normal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</w:r>
    </w:p>
    <w:p>
      <w:pPr>
        <w:pStyle w:val="Normal"/>
        <w:autoSpaceDE w:val="false"/>
        <w:jc w:val="both"/>
        <w:rPr/>
      </w:pPr>
      <w:r>
        <w:rPr>
          <w:rFonts w:cs="Arial" w:ascii="Bookman Old Style" w:hAnsi="Bookman Old Style"/>
          <w:sz w:val="22"/>
          <w:szCs w:val="22"/>
        </w:rPr>
        <w:t xml:space="preserve">Recebi da empregadora </w:t>
      </w:r>
      <w:r>
        <w:rPr>
          <w:rFonts w:cs="Arial" w:ascii="Bookman Old Style" w:hAnsi="Bookman Old Style"/>
          <w:sz w:val="22"/>
          <w:szCs w:val="22"/>
          <w:highlight w:val="yellow"/>
        </w:rPr>
        <w:t>{{RAZAO_SOCIAL}}</w:t>
      </w:r>
      <w:r>
        <w:rPr>
          <w:rFonts w:cs="Arial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Arial" w:ascii="Bookman Old Style" w:hAnsi="Bookman Old Style"/>
          <w:sz w:val="22"/>
          <w:szCs w:val="22"/>
          <w:highlight w:val="yellow"/>
        </w:rPr>
      </w:r>
      <w:r>
        <w:rPr>
          <w:rFonts w:cs="Arial" w:ascii="Bookman Old Style" w:hAnsi="Bookman Old Style"/>
          <w:sz w:val="22"/>
          <w:szCs w:val="22"/>
        </w:rPr>
        <w:t>, a título provisório, para meu uso exclusivo e obrigatório nas dependências daquela, conforme determinado nas Normas Regulamentadoras expedidas pelo Ministério do Trabalho e Emprego, os equipamentos especificados neste termo de responsabilidade, comprometendo-me a mantê-los em perfeito estado de conservação, ficando ciente de que:</w:t>
      </w:r>
    </w:p>
    <w:p>
      <w:pPr>
        <w:pStyle w:val="Normal"/>
        <w:autoSpaceDE w:val="false"/>
        <w:spacing w:before="240" w:after="240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  <w:t>1- Recebi treinamento quanto à necessidade na utilização dos referidos EPI’s, a maneira correta de usá-los, guardá-los e higienizá-los, bem como da minha responsabilidade quanto a seu uso;</w:t>
      </w:r>
    </w:p>
    <w:p>
      <w:pPr>
        <w:pStyle w:val="Normal"/>
        <w:autoSpaceDE w:val="false"/>
        <w:spacing w:before="240" w:after="240"/>
        <w:jc w:val="both"/>
        <w:rPr/>
      </w:pPr>
      <w:r>
        <w:rPr>
          <w:rFonts w:cs="Arial" w:ascii="Bookman Old Style" w:hAnsi="Bookman Old Style"/>
          <w:sz w:val="22"/>
          <w:szCs w:val="22"/>
        </w:rPr>
        <w:t>2- Se o equipamento for danificado ou inutilizado por emprego inadequado, mau uso, negligência ou extravio, seja por ação ou omissão, dolosa ou culposa, a empresa me fornecerá novo equipamento e cobrará o valor de um equipamento da mesma marca ou equivalente ao existente no mercado (parágrafo único do artigo 462 da CLT);</w:t>
      </w:r>
    </w:p>
    <w:p>
      <w:pPr>
        <w:pStyle w:val="Normal"/>
        <w:autoSpaceDE w:val="false"/>
        <w:spacing w:before="240" w:after="240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  <w:t>3- Fico proibido de dar ou emprestar o equipamento que estiver sob minha responsabilidade, só podendo fazê-lo se receber ordem por escrito da pessoa autorizada para tal fim;</w:t>
      </w:r>
    </w:p>
    <w:p>
      <w:pPr>
        <w:pStyle w:val="Normal"/>
        <w:autoSpaceDE w:val="false"/>
        <w:spacing w:before="240" w:after="240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  <w:t>4- Em caso de dano, inutilização ou extravio do equipamento deverei comunicar imediatamente ao setor competente para fins de troca e reposição;</w:t>
      </w:r>
    </w:p>
    <w:p>
      <w:pPr>
        <w:pStyle w:val="Normal"/>
        <w:autoSpaceDE w:val="false"/>
        <w:spacing w:before="240" w:after="240"/>
        <w:jc w:val="both"/>
        <w:rPr/>
      </w:pPr>
      <w:r>
        <w:rPr>
          <w:rFonts w:cs="Arial" w:ascii="Bookman Old Style" w:hAnsi="Bookman Old Style"/>
          <w:sz w:val="22"/>
          <w:szCs w:val="22"/>
        </w:rPr>
        <w:t xml:space="preserve">5- Terminando os serviços ou no caso de rescisão do contrato de trabalho, devolverei o equipamento completo e em perfeito estado de conservação, considerando-se o tempo do uso do mesmo, ao setor competente. </w:t>
      </w:r>
    </w:p>
    <w:p>
      <w:pPr>
        <w:pStyle w:val="Normal"/>
        <w:autoSpaceDE w:val="false"/>
        <w:spacing w:before="240" w:after="240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  <w:t>6- Estando os equipamentos em minha posse, estarei sujeito a inspeções sem prévio aviso.</w:t>
      </w:r>
    </w:p>
    <w:p>
      <w:pPr>
        <w:pStyle w:val="Normal"/>
        <w:autoSpaceDE w:val="false"/>
        <w:spacing w:before="240" w:after="240"/>
        <w:jc w:val="both"/>
        <w:rPr/>
      </w:pPr>
      <w:r>
        <w:rPr>
          <w:rFonts w:cs="Arial" w:ascii="Bookman Old Style" w:hAnsi="Bookman Old Style"/>
          <w:sz w:val="22"/>
          <w:szCs w:val="22"/>
        </w:rPr>
        <w:t>7- Fico ciente de que não utilizando o equipamento de proteção individual em serviço estarei sujeito as sanções disciplinares cabíveis que irão desde simples advertências até a dispensa por justa causa nos termos do Art. 482 da CLT</w:t>
      </w:r>
      <w:r>
        <w:rPr/>
        <w:t xml:space="preserve"> combinado com a NR- e NR-6 da Portaria 3.214/78.</w:t>
      </w:r>
    </w:p>
    <w:tbl>
      <w:tblPr>
        <w:tblW w:w="1269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8"/>
        <w:gridCol w:w="2410"/>
        <w:gridCol w:w="1037"/>
        <w:gridCol w:w="1134"/>
        <w:gridCol w:w="1134"/>
        <w:gridCol w:w="1984"/>
        <w:gridCol w:w="1307"/>
        <w:gridCol w:w="1417"/>
      </w:tblGrid>
      <w:tr>
        <w:trPr>
          <w:trHeight w:val="284" w:hRule="atLeast"/>
        </w:trPr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cs="Arial" w:ascii="Bookman Old Style" w:hAnsi="Bookman Old Style"/>
                <w:b/>
                <w:sz w:val="20"/>
                <w:szCs w:val="20"/>
              </w:rPr>
              <w:t>Espécie EPI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cs="Arial" w:ascii="Bookman Old Style" w:hAnsi="Bookman Old Style"/>
                <w:b/>
                <w:sz w:val="20"/>
                <w:szCs w:val="20"/>
              </w:rPr>
              <w:t>Marca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Arial" w:ascii="Bookman Old Style" w:hAnsi="Bookman Old Style"/>
                <w:b/>
                <w:sz w:val="20"/>
                <w:szCs w:val="20"/>
              </w:rPr>
              <w:t>Qtidade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cs="Arial" w:ascii="Bookman Old Style" w:hAnsi="Bookman Old Style"/>
                <w:b/>
                <w:sz w:val="20"/>
                <w:szCs w:val="20"/>
              </w:rPr>
              <w:t>C.A.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cs="Arial" w:ascii="Bookman Old Style" w:hAnsi="Bookman Old Style"/>
                <w:b/>
                <w:sz w:val="20"/>
                <w:szCs w:val="20"/>
              </w:rPr>
              <w:t>Data Entrega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cs="Arial" w:ascii="Bookman Old Style" w:hAnsi="Bookman Old Style"/>
                <w:b/>
                <w:sz w:val="20"/>
                <w:szCs w:val="20"/>
              </w:rPr>
              <w:t>Assinatura</w:t>
            </w:r>
          </w:p>
        </w:tc>
        <w:tc>
          <w:tcPr>
            <w:tcW w:w="1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commentRangeStart w:id="1"/>
            <w:r>
              <w:rPr>
                <w:rFonts w:cs="Arial" w:ascii="Bookman Old Style" w:hAnsi="Bookman Old Style"/>
                <w:b/>
                <w:sz w:val="20"/>
                <w:szCs w:val="20"/>
              </w:rPr>
              <w:t>Qtidade</w:t>
            </w:r>
            <w:r>
              <w:rPr>
                <w:rStyle w:val="Refdecomentrio"/>
                <w:vanish w:val="false"/>
              </w:rPr>
            </w:r>
            <w:commentRangeEnd w:id="1"/>
            <w:r>
              <w:commentReference w:id="1"/>
            </w:r>
            <w:r>
              <w:rPr>
                <w:rFonts w:cs="Arial" w:ascii="Bookman Old Style" w:hAnsi="Bookman Old Style"/>
                <w:b/>
                <w:sz w:val="20"/>
                <w:szCs w:val="20"/>
              </w:rPr>
              <w:t xml:space="preserve"> Devolvida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cs="Arial" w:ascii="Bookman Old Style" w:hAnsi="Bookman Old Style"/>
                <w:b/>
                <w:sz w:val="20"/>
                <w:szCs w:val="20"/>
              </w:rPr>
              <w:t>Data Devolução</w:t>
            </w:r>
          </w:p>
        </w:tc>
      </w:tr>
      <w:tr>
        <w:trPr>
          <w:trHeight w:val="454" w:hRule="exact"/>
        </w:trPr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cs="Arial" w:ascii="Bookman Old Style" w:hAnsi="Bookman Old Style"/>
                <w:b/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1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</w:tr>
      <w:tr>
        <w:trPr>
          <w:trHeight w:val="454" w:hRule="exact"/>
        </w:trPr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1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</w:tr>
      <w:tr>
        <w:trPr>
          <w:trHeight w:val="454" w:hRule="exact"/>
        </w:trPr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1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</w:tr>
      <w:tr>
        <w:trPr>
          <w:trHeight w:val="454" w:hRule="exact"/>
        </w:trPr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1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cs="Arial" w:ascii="Bookman Old Style" w:hAnsi="Bookman Old Style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</w:r>
    </w:p>
    <w:p>
      <w:pPr>
        <w:pStyle w:val="Normal"/>
        <w:autoSpaceDE w:val="false"/>
        <w:jc w:val="center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rFonts w:cs="Bookman Old Style" w:ascii="Bookman Old Style" w:hAnsi="Bookman Old Style"/>
          <w:sz w:val="22"/>
          <w:szCs w:val="22"/>
        </w:rPr>
        <w:t>{{CIDADE}}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>, {{DIA}}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{{MES}}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20{{ANO2}}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center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color w:val="000000"/>
          <w:sz w:val="22"/>
          <w:szCs w:val="22"/>
        </w:rPr>
        <w:t>ASSINATURA EMPREGADO</w:t>
      </w:r>
    </w:p>
    <w:p>
      <w:pPr>
        <w:pStyle w:val="Normal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sz w:val="22"/>
          <w:szCs w:val="22"/>
        </w:rPr>
      </w:r>
    </w:p>
    <w:p>
      <w:pPr>
        <w:pStyle w:val="Normal"/>
        <w:jc w:val="end"/>
        <w:rPr/>
      </w:pPr>
      <w:r>
        <w:rPr/>
      </w:r>
    </w:p>
    <w:sectPr>
      <w:type w:val="nextPage"/>
      <w:pgSz w:orient="landscape" w:w="16838" w:h="11906"/>
      <w:pgMar w:left="1134" w:right="1134" w:gutter="0" w:header="0" w:top="170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lfredo | Figueiredo Filho Sociedade I. Advocacia" w:date="2026-02-28T18:40:00Z" w:initials="AFFFF">
    <w:p>
      <w:pPr>
        <w:overflowPunct w:val="false"/>
        <w:bidi w:val="0"/>
        <w:rPr/>
      </w:pPr>
      <w:r>
        <w:rPr>
          <w:rFonts w:ascii="Times New Roman" w:hAnsi="Times New Roman" w:eastAsia="Times New Roman" w:cs="Times New Roman"/>
          <w:color w:val="auto"/>
          <w:sz w:val="20"/>
          <w:szCs w:val="20"/>
          <w:lang w:eastAsia="en-US" w:val="pt-BR" w:bidi="ar-SA"/>
        </w:rPr>
        <w:t xml:space="preserve">Nunca usem este termo para uniforme. </w:t>
      </w:r>
    </w:p>
    <w:p>
      <w:pPr>
        <w:overflowPunct w:val="false"/>
        <w:bidi w:val="0"/>
        <w:rPr/>
      </w:pPr>
      <w:r>
        <w:rPr>
          <w:rFonts w:ascii="Liberation Serif" w:hAnsi="Liberation Serif" w:eastAsia="DejaVu Sans" w:cs="DejaVu Sans"/>
          <w:lang w:val="en-US" w:eastAsia="en-US" w:bidi="en-US"/>
        </w:rPr>
      </w:r>
    </w:p>
    <w:p>
      <w:pPr>
        <w:overflowPunct w:val="false"/>
        <w:bidi w:val="0"/>
        <w:rPr/>
      </w:pPr>
      <w:r>
        <w:rPr>
          <w:rFonts w:ascii="Times New Roman" w:hAnsi="Times New Roman" w:eastAsia="Times New Roman" w:cs="Times New Roman"/>
          <w:color w:val="auto"/>
          <w:sz w:val="20"/>
          <w:szCs w:val="20"/>
          <w:lang w:eastAsia="en-US" w:val="pt-BR" w:bidi="ar-SA"/>
        </w:rPr>
        <w:t>Este termo é unicamente para EPI. Em caso de entrega de uniforme, há outro termo.</w:t>
      </w:r>
    </w:p>
  </w:comment>
  <w:comment w:id="1" w:author="Juridico sem uso" w:date="2024-04-05T11:56:00Z" w:initials="Jsu">
    <w:p>
      <w:pPr>
        <w:overflowPunct w:val="false"/>
        <w:bidi w:val="0"/>
        <w:rPr/>
      </w:pPr>
      <w:r>
        <w:rPr>
          <w:rFonts w:ascii="Times New Roman" w:hAnsi="Times New Roman" w:eastAsia="Times New Roman" w:cs="Times New Roman"/>
          <w:color w:val="auto"/>
          <w:sz w:val="20"/>
          <w:szCs w:val="20"/>
          <w:lang w:eastAsia="en-US" w:val="pt-BR" w:bidi="ar-SA"/>
        </w:rPr>
        <w:t>Toda vez que  a empregadora entregar o EPI, este mesmo quadro deve ser complementado na linha abaixo, indicando os dados ali constantes.</w:t>
      </w:r>
    </w:p>
    <w:p>
      <w:pPr>
        <w:overflowPunct w:val="false"/>
        <w:bidi w:val="0"/>
        <w:rPr/>
      </w:pPr>
      <w:r>
        <w:rPr>
          <w:rFonts w:ascii="Liberation Serif" w:hAnsi="Liberation Serif" w:eastAsia="DejaVu Sans" w:cs="DejaVu Sans"/>
          <w:lang w:val="en-US" w:eastAsia="en-US" w:bidi="en-US"/>
        </w:rPr>
      </w:r>
    </w:p>
    <w:p>
      <w:pPr>
        <w:overflowPunct w:val="false"/>
        <w:bidi w:val="0"/>
        <w:rPr/>
      </w:pPr>
      <w:r>
        <w:rPr>
          <w:rFonts w:ascii="Times New Roman" w:hAnsi="Times New Roman" w:eastAsia="Times New Roman" w:cs="Times New Roman"/>
          <w:color w:val="auto"/>
          <w:sz w:val="20"/>
          <w:szCs w:val="20"/>
          <w:lang w:eastAsia="en-US" w:val="pt-BR" w:bidi="ar-SA"/>
        </w:rPr>
        <w:t>Deve a empregadora analisar, cautelosamente, as validades dos EPI.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Bookman Old Style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trackRevisions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character" w:styleId="Fontepargpadro">
    <w:name w:val="Fonte parág. padrão"/>
    <w:qFormat/>
    <w:rPr/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ascii="Times New Roman" w:hAnsi="Times New Roman" w:eastAsia="Times New Roman" w:cs="Times New Roman"/>
    </w:rPr>
  </w:style>
  <w:style w:type="character" w:styleId="AssuntodocomentrioChar">
    <w:name w:val="Assunto do comentário Char"/>
    <w:qFormat/>
    <w:rPr>
      <w:rFonts w:ascii="Times New Roman" w:hAnsi="Times New Roman" w:eastAsia="Times New Roman" w:cs="Times New Roman"/>
      <w:b/>
      <w:bCs/>
    </w:rPr>
  </w:style>
  <w:style w:type="character" w:styleId="TextodebaloChar">
    <w:name w:val="Texto de balão Char"/>
    <w:qFormat/>
    <w:rPr>
      <w:rFonts w:ascii="Tahoma" w:hAnsi="Tahoma" w:eastAsia="Times New Roman" w:cs="Tahoma"/>
      <w:sz w:val="16"/>
      <w:szCs w:val="16"/>
    </w:rPr>
  </w:style>
  <w:style w:type="character" w:styleId="CorpodetextoChar">
    <w:name w:val="Corpo de texto Char"/>
    <w:qFormat/>
    <w:rPr>
      <w:rFonts w:ascii="Arial" w:hAnsi="Arial" w:eastAsia="Times New Roman" w:cs="Times New Roman"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/>
    <w:rPr>
      <w:rFonts w:ascii="Arial" w:hAnsi="Arial" w:cs="Arial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extodecomentrio">
    <w:name w:val="Texto de comentário"/>
    <w:basedOn w:val="Normal"/>
    <w:qFormat/>
    <w:pPr/>
    <w:rPr>
      <w:sz w:val="20"/>
      <w:szCs w:val="20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2022-12-08T14:38:00Z</dcterms:created>
  <dc:creator>**</dc:creator>
  <dc:description/>
  <cp:keywords/>
  <dc:language>en-US</dc:language>
  <cp:lastModifiedBy>Alfredo | Figueiredo Filho Sociedade I. Advocacia</cp:lastModifiedBy>
  <dcterms:modified xsi:type="dcterms:W3CDTF">2026-02-28T21:41:00Z</dcterms:modified>
  <cp:revision>4</cp:revision>
  <dc:subject/>
  <dc:title/>
</cp:coreProperties>
</file>