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3E1CA" w14:textId="77777777" w:rsidR="00BD755C" w:rsidRDefault="00BD755C">
      <w:pPr>
        <w:rPr>
          <w:b/>
          <w:bCs/>
          <w:sz w:val="40"/>
          <w:szCs w:val="40"/>
        </w:rPr>
      </w:pPr>
    </w:p>
    <w:p w14:paraId="6999EA9B" w14:textId="77777777" w:rsidR="00BD755C" w:rsidRDefault="00BD755C">
      <w:pPr>
        <w:rPr>
          <w:b/>
          <w:bCs/>
          <w:sz w:val="40"/>
          <w:szCs w:val="40"/>
        </w:rPr>
      </w:pPr>
    </w:p>
    <w:p w14:paraId="50CA2F8C" w14:textId="69473DD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A63E1">
        <w:rPr>
          <w:b/>
          <w:bCs/>
          <w:sz w:val="40"/>
          <w:szCs w:val="40"/>
        </w:rPr>
        <w:t>JOSÉ ROBERTO AGUERO</w:t>
      </w:r>
    </w:p>
    <w:p w14:paraId="778EF5A2" w14:textId="0D7A39D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A63E1">
        <w:rPr>
          <w:b/>
          <w:bCs/>
          <w:sz w:val="40"/>
          <w:szCs w:val="40"/>
        </w:rPr>
        <w:t>PREFEITO TEOFANTE, 977</w:t>
      </w:r>
    </w:p>
    <w:p w14:paraId="427237A5" w14:textId="376E05A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A63E1">
        <w:rPr>
          <w:b/>
          <w:bCs/>
          <w:sz w:val="40"/>
          <w:szCs w:val="40"/>
        </w:rPr>
        <w:t xml:space="preserve">CENTRO </w:t>
      </w:r>
    </w:p>
    <w:p w14:paraId="32CD8F15" w14:textId="69900FE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A63E1">
        <w:rPr>
          <w:b/>
          <w:bCs/>
          <w:sz w:val="40"/>
          <w:szCs w:val="40"/>
        </w:rPr>
        <w:t>RIO BRILHANTE - MS</w:t>
      </w:r>
    </w:p>
    <w:p w14:paraId="12F6DFD0" w14:textId="3A58063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A63E1">
        <w:rPr>
          <w:b/>
          <w:bCs/>
          <w:sz w:val="40"/>
          <w:szCs w:val="40"/>
        </w:rPr>
        <w:t>79.130-000</w:t>
      </w:r>
    </w:p>
    <w:p w14:paraId="23F4F77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A63E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0FC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2024-01-02T20:05:00Z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