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8247D9">
        <w:rPr>
          <w:b/>
          <w:bCs/>
          <w:sz w:val="40"/>
          <w:szCs w:val="40"/>
        </w:rPr>
        <w:t xml:space="preserve">AGROPECUÁRIA DO GAUCHO </w:t>
      </w:r>
    </w:p>
    <w:p w:rsidR="008247D9" w:rsidRDefault="008247D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A/C GILMAR LEANDRO DE OLIVEIRA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8247D9">
        <w:rPr>
          <w:b/>
          <w:bCs/>
          <w:sz w:val="40"/>
          <w:szCs w:val="40"/>
        </w:rPr>
        <w:t>PREFEITO JOSÉ BAUER, 75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8247D9">
        <w:rPr>
          <w:b/>
          <w:bCs/>
          <w:sz w:val="40"/>
          <w:szCs w:val="40"/>
        </w:rPr>
        <w:t>RAU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247D9">
        <w:rPr>
          <w:b/>
          <w:bCs/>
          <w:sz w:val="40"/>
          <w:szCs w:val="40"/>
        </w:rPr>
        <w:t>JARAGUÁ DO SUL - SC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8247D9">
        <w:rPr>
          <w:b/>
          <w:bCs/>
          <w:sz w:val="40"/>
          <w:szCs w:val="40"/>
        </w:rPr>
        <w:t>89.254-100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247D9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42</Words>
  <Characters>232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2023-03-22T23:09:00Z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