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C4DD4">
        <w:rPr>
          <w:b/>
          <w:bCs/>
          <w:sz w:val="40"/>
          <w:szCs w:val="40"/>
        </w:rPr>
        <w:t>ARI ALEXANDRE FLORES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C4DD4">
        <w:rPr>
          <w:b/>
          <w:bCs/>
          <w:sz w:val="40"/>
          <w:szCs w:val="40"/>
        </w:rPr>
        <w:t>DOS CARIJOS, 120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C4DD4">
        <w:rPr>
          <w:b/>
          <w:bCs/>
          <w:sz w:val="40"/>
          <w:szCs w:val="40"/>
        </w:rPr>
        <w:t xml:space="preserve">ESPÍRITO SANTO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C4DD4">
        <w:rPr>
          <w:b/>
          <w:bCs/>
          <w:sz w:val="40"/>
          <w:szCs w:val="40"/>
        </w:rPr>
        <w:t>PORTO ALEGRE –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C4DD4">
        <w:rPr>
          <w:b/>
          <w:bCs/>
          <w:sz w:val="40"/>
          <w:szCs w:val="40"/>
        </w:rPr>
        <w:t>91.770-020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C4DD4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