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F08BA">
        <w:rPr>
          <w:b/>
          <w:bCs/>
          <w:sz w:val="40"/>
          <w:szCs w:val="40"/>
        </w:rPr>
        <w:t>DANIEL LEITE FONSECA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F08BA">
        <w:rPr>
          <w:b/>
          <w:bCs/>
          <w:sz w:val="40"/>
          <w:szCs w:val="40"/>
        </w:rPr>
        <w:t>EDUARDO LIEBL, 53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F08BA">
        <w:rPr>
          <w:b/>
          <w:bCs/>
          <w:sz w:val="40"/>
          <w:szCs w:val="40"/>
        </w:rPr>
        <w:t>SERRA ALTA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F08BA">
        <w:rPr>
          <w:b/>
          <w:bCs/>
          <w:sz w:val="40"/>
          <w:szCs w:val="40"/>
        </w:rPr>
        <w:t>SÃO BENTO DO SUL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F08BA">
        <w:rPr>
          <w:b/>
          <w:bCs/>
          <w:sz w:val="40"/>
          <w:szCs w:val="40"/>
        </w:rPr>
        <w:t>89.291-455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DF08BA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