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12D81">
        <w:rPr>
          <w:b/>
          <w:bCs/>
          <w:sz w:val="40"/>
          <w:szCs w:val="40"/>
        </w:rPr>
        <w:t>DEILTON PEREIRA DOS SANTOS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12D81">
        <w:rPr>
          <w:b/>
          <w:bCs/>
          <w:sz w:val="40"/>
          <w:szCs w:val="40"/>
        </w:rPr>
        <w:t>DR.  WALDEMAR LOPES FERRAZ, 225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12D81">
        <w:rPr>
          <w:b/>
          <w:bCs/>
          <w:sz w:val="40"/>
          <w:szCs w:val="40"/>
        </w:rPr>
        <w:t>JARDIM MARIANA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12D81">
        <w:rPr>
          <w:b/>
          <w:bCs/>
          <w:sz w:val="40"/>
          <w:szCs w:val="40"/>
        </w:rPr>
        <w:t>ALTAIR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12D81">
        <w:rPr>
          <w:b/>
          <w:bCs/>
          <w:sz w:val="40"/>
          <w:szCs w:val="40"/>
        </w:rPr>
        <w:t>15.430-000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12D81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2022-11-08T01:43:00Z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