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3478D" w14:textId="77777777" w:rsidR="00BD755C" w:rsidRDefault="00BD755C">
      <w:pPr>
        <w:rPr>
          <w:b/>
          <w:bCs/>
          <w:sz w:val="40"/>
          <w:szCs w:val="40"/>
        </w:rPr>
      </w:pPr>
    </w:p>
    <w:p w14:paraId="6D0CABE9" w14:textId="77777777" w:rsidR="00BD755C" w:rsidRDefault="00BD755C">
      <w:pPr>
        <w:rPr>
          <w:b/>
          <w:bCs/>
          <w:sz w:val="40"/>
          <w:szCs w:val="40"/>
        </w:rPr>
      </w:pPr>
    </w:p>
    <w:p w14:paraId="1A2BF2A0" w14:textId="26857C82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F4BA4">
        <w:rPr>
          <w:b/>
          <w:bCs/>
          <w:sz w:val="40"/>
          <w:szCs w:val="40"/>
        </w:rPr>
        <w:t xml:space="preserve">DELEON PEREIRA RODRIGUES </w:t>
      </w:r>
    </w:p>
    <w:p w14:paraId="23079A9A" w14:textId="17DCF52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F4BA4">
        <w:rPr>
          <w:b/>
          <w:bCs/>
          <w:sz w:val="40"/>
          <w:szCs w:val="40"/>
        </w:rPr>
        <w:t>OLÍVIA RANULFA DE LIMA, 88</w:t>
      </w:r>
    </w:p>
    <w:p w14:paraId="75C2BB71" w14:textId="302C499E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1F4BA4">
        <w:rPr>
          <w:b/>
          <w:bCs/>
          <w:sz w:val="40"/>
          <w:szCs w:val="40"/>
        </w:rPr>
        <w:t>JARDIM DAS ALTEROSAS</w:t>
      </w:r>
    </w:p>
    <w:p w14:paraId="4A9DD26A" w14:textId="2F5B728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F4BA4">
        <w:rPr>
          <w:b/>
          <w:bCs/>
          <w:sz w:val="40"/>
          <w:szCs w:val="40"/>
        </w:rPr>
        <w:t>ALTEROSAS - MG</w:t>
      </w:r>
    </w:p>
    <w:p w14:paraId="239E09CC" w14:textId="2172EAA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F4BA4">
        <w:rPr>
          <w:b/>
          <w:bCs/>
          <w:sz w:val="40"/>
          <w:szCs w:val="40"/>
        </w:rPr>
        <w:t>37.145-000</w:t>
      </w:r>
    </w:p>
    <w:p w14:paraId="00EA900F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4BA4"/>
    <w:rsid w:val="0028569B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C0AC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36</Words>
  <Characters>198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2024-10-11T01:53:00Z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