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FE6E56">
        <w:rPr>
          <w:b/>
          <w:bCs/>
          <w:sz w:val="40"/>
          <w:szCs w:val="40"/>
        </w:rPr>
        <w:t xml:space="preserve">DIOGO SKOPINSKI DE OLIVEIRA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E6E56">
        <w:rPr>
          <w:b/>
          <w:bCs/>
          <w:sz w:val="40"/>
          <w:szCs w:val="40"/>
        </w:rPr>
        <w:t>AQUIBADAM, 64</w:t>
      </w:r>
    </w:p>
    <w:p w:rsidR="0087466A" w:rsidRDefault="00FE6E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E6E56">
        <w:rPr>
          <w:b/>
          <w:bCs/>
          <w:sz w:val="40"/>
          <w:szCs w:val="40"/>
        </w:rPr>
        <w:t>ENCRUZILHADA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E6E56">
        <w:rPr>
          <w:b/>
          <w:bCs/>
          <w:sz w:val="40"/>
          <w:szCs w:val="40"/>
        </w:rPr>
        <w:t>96.610-000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00FE6E5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