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EDUARDO CESAR PINHEIRO </w:t>
      </w: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SANTO AFONSO, 1665</w:t>
      </w: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BELA VISTA - MS</w:t>
      </w: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79.260-000</w:t>
      </w:r>
      <w:bookmarkStart w:id="0" w:name="_GoBack"/>
      <w:bookmarkEnd w:id="0"/>
    </w:p>
    <w:p w:rsidR="00982DBA" w:rsidRDefault="00982DBA">
      <w:pPr>
        <w:rPr>
          <w:b/>
          <w:bCs/>
          <w:sz w:val="40"/>
          <w:szCs w:val="40"/>
        </w:rPr>
      </w:pP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982DBA" w:rsidRDefault="00960A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982DBA" w:rsidRDefault="00960A0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82DBA" w:rsidRDefault="00960A0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82DBA" w:rsidRDefault="00982DBA">
      <w:pPr>
        <w:rPr>
          <w:sz w:val="40"/>
          <w:szCs w:val="40"/>
        </w:rPr>
      </w:pPr>
    </w:p>
    <w:sectPr w:rsidR="00982D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60A0D"/>
    <w:rsid w:val="00982DB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23A133-2588-44D7-B712-588C628F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300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2022-03-13T23:38:00Z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