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956A9A">
        <w:rPr>
          <w:b/>
          <w:bCs/>
          <w:sz w:val="40"/>
          <w:szCs w:val="40"/>
        </w:rPr>
        <w:t>FELIPE ARSAND PHILERENO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56A9A">
        <w:rPr>
          <w:b/>
          <w:bCs/>
          <w:sz w:val="40"/>
          <w:szCs w:val="40"/>
        </w:rPr>
        <w:t xml:space="preserve">17 DE JUNHO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956A9A">
        <w:rPr>
          <w:b/>
          <w:bCs/>
          <w:sz w:val="40"/>
          <w:szCs w:val="40"/>
        </w:rPr>
        <w:t>MORRO DO LEONCIO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56A9A">
        <w:rPr>
          <w:b/>
          <w:bCs/>
          <w:sz w:val="40"/>
          <w:szCs w:val="40"/>
        </w:rPr>
        <w:t>TAQUARA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56A9A">
        <w:rPr>
          <w:b/>
          <w:bCs/>
          <w:sz w:val="40"/>
          <w:szCs w:val="40"/>
        </w:rPr>
        <w:t>95.600-152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6A9A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2022-08-16T10:34:00Z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