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F45E8">
        <w:rPr>
          <w:b/>
          <w:bCs/>
          <w:sz w:val="40"/>
          <w:szCs w:val="40"/>
        </w:rPr>
        <w:t>FERNANDO PEREIRA JACOBS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F45E8">
        <w:rPr>
          <w:b/>
          <w:bCs/>
          <w:sz w:val="40"/>
          <w:szCs w:val="40"/>
        </w:rPr>
        <w:t>GENERAL TELLES, 565</w:t>
      </w:r>
    </w:p>
    <w:p w:rsidR="0087466A" w:rsidRDefault="002F45E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F45E8">
        <w:rPr>
          <w:b/>
          <w:bCs/>
          <w:sz w:val="40"/>
          <w:szCs w:val="40"/>
        </w:rPr>
        <w:t>PELOTAS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F45E8">
        <w:rPr>
          <w:b/>
          <w:bCs/>
          <w:sz w:val="40"/>
          <w:szCs w:val="40"/>
        </w:rPr>
        <w:t>96.090-470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2F45E8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170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