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GABRIEL ESTIVALET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FRANCISCO SANCHOTENE, 170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</w:t>
      </w:r>
      <w:r>
        <w:rPr>
          <w:rFonts w:hint="default"/>
          <w:b/>
          <w:bCs/>
          <w:sz w:val="40"/>
          <w:szCs w:val="40"/>
          <w:lang w:val="pt-BR"/>
        </w:rPr>
        <w:t xml:space="preserve">MAÇAMBARÁ </w:t>
      </w:r>
      <w:r>
        <w:rPr>
          <w:b/>
          <w:bCs/>
          <w:sz w:val="40"/>
          <w:szCs w:val="40"/>
        </w:rPr>
        <w:t>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97.645-000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562C1849"/>
    <w:rsid w:val="773B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19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2020-07-17T01:04:01Z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