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CAC2E4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</w:p>
    <w:p w14:paraId="568B70C2" w14:textId="091FA3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</w:p>
    <w:p w14:paraId="3E71A4C8" w14:textId="062D054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</w:p>
    <w:p w14:paraId="28CB727C" w14:textId="1160E5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</w:p>
    <w:p w14:paraId="1FF3D31E" w14:textId="271B7D9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442B7673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2026-08-29T22:11:00Z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