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1A74" w14:textId="77777777" w:rsidR="00222060" w:rsidRDefault="00222060">
      <w:pPr>
        <w:rPr>
          <w:b/>
          <w:bCs/>
          <w:sz w:val="40"/>
          <w:szCs w:val="40"/>
        </w:rPr>
      </w:pPr>
    </w:p>
    <w:p w14:paraId="58C1227F" w14:textId="77777777" w:rsidR="00222060" w:rsidRDefault="00222060">
      <w:pPr>
        <w:rPr>
          <w:b/>
          <w:bCs/>
          <w:sz w:val="40"/>
          <w:szCs w:val="40"/>
        </w:rPr>
      </w:pPr>
    </w:p>
    <w:p w14:paraId="4BA73CDD" w14:textId="3A9A9E8C" w:rsidR="0041746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HILTON GUILLERMO VIEIRA SILVA</w:t>
      </w:r>
    </w:p>
    <w:p w14:paraId="69D6D49B" w14:textId="77777777" w:rsidR="0041746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SETE MISSÕES, 476</w:t>
      </w:r>
    </w:p>
    <w:p w14:paraId="71A734D8" w14:textId="77777777" w:rsidR="0041746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GAUDÊNCIO CONCEIÇÃO</w:t>
      </w:r>
    </w:p>
    <w:p w14:paraId="36A329F2" w14:textId="77777777" w:rsidR="0041746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QUARAÍ - RS</w:t>
      </w:r>
    </w:p>
    <w:p w14:paraId="2C8CFCE9" w14:textId="77777777" w:rsidR="0041746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97.560-000</w:t>
      </w:r>
    </w:p>
    <w:p w14:paraId="37CF41E0" w14:textId="77777777" w:rsidR="00417469" w:rsidRDefault="00417469">
      <w:pPr>
        <w:rPr>
          <w:b/>
          <w:bCs/>
          <w:sz w:val="40"/>
          <w:szCs w:val="40"/>
        </w:rPr>
      </w:pPr>
    </w:p>
    <w:p w14:paraId="7014464F" w14:textId="77777777" w:rsidR="00417469" w:rsidRDefault="00417469">
      <w:pPr>
        <w:rPr>
          <w:sz w:val="40"/>
          <w:szCs w:val="40"/>
        </w:rPr>
      </w:pPr>
    </w:p>
    <w:sectPr w:rsidR="004174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22060"/>
    <w:rsid w:val="002955F6"/>
    <w:rsid w:val="00381082"/>
    <w:rsid w:val="00417469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4153FC4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B9077"/>
  <w15:docId w15:val="{BE24314F-9123-436B-B1FC-A5D28746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2025-04-10T22:16:00Z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