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C1B1F">
        <w:rPr>
          <w:b/>
          <w:bCs/>
          <w:sz w:val="40"/>
          <w:szCs w:val="40"/>
        </w:rPr>
        <w:t>JOÃO JOSÉ FERREIRA LOPES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C1B1F">
        <w:rPr>
          <w:b/>
          <w:bCs/>
          <w:sz w:val="40"/>
          <w:szCs w:val="40"/>
        </w:rPr>
        <w:t>JOÃO ALBUQUERQUE FIHO, 02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C1B1F">
        <w:rPr>
          <w:b/>
          <w:bCs/>
          <w:sz w:val="40"/>
          <w:szCs w:val="40"/>
        </w:rPr>
        <w:t xml:space="preserve">CERRO DO ESTADO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1B1F">
        <w:rPr>
          <w:b/>
          <w:bCs/>
          <w:sz w:val="40"/>
          <w:szCs w:val="40"/>
        </w:rPr>
        <w:t>CAPÃO DO LEÃO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C1B1F">
        <w:rPr>
          <w:b/>
          <w:bCs/>
          <w:sz w:val="40"/>
          <w:szCs w:val="40"/>
        </w:rPr>
        <w:t>96.160-000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C1B1F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