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11223">
        <w:rPr>
          <w:b/>
          <w:bCs/>
          <w:sz w:val="40"/>
          <w:szCs w:val="40"/>
        </w:rPr>
        <w:t xml:space="preserve">JONATHAN PROCÓPIO GABRIEL </w:t>
      </w:r>
    </w:p>
    <w:p w:rsidR="0087466A" w:rsidRDefault="0071122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25 DE AGOSTO, 4642</w:t>
      </w:r>
    </w:p>
    <w:p w:rsidR="00044292" w:rsidRDefault="0071122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11223">
        <w:rPr>
          <w:b/>
          <w:bCs/>
          <w:sz w:val="40"/>
          <w:szCs w:val="40"/>
        </w:rPr>
        <w:t>ROLIM DE MOURA - RO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11223">
        <w:rPr>
          <w:b/>
          <w:bCs/>
          <w:sz w:val="40"/>
          <w:szCs w:val="40"/>
        </w:rPr>
        <w:t>76.970-000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11223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2023-02-27T17:25:00Z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