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JOSÉ ALCIELIO DOS SANTOS CUNHA</w:t>
      </w:r>
    </w:p>
    <w:p>
      <w:pPr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Rua </w:t>
      </w:r>
      <w:r>
        <w:rPr>
          <w:rFonts w:hint="default"/>
          <w:b/>
          <w:sz w:val="40"/>
          <w:szCs w:val="40"/>
          <w:lang w:val="pt-BR"/>
        </w:rPr>
        <w:t>IZALTINO JOSÉ SELISTRE, 458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</w:t>
      </w:r>
      <w:r>
        <w:rPr>
          <w:rFonts w:hint="default"/>
          <w:b/>
          <w:sz w:val="40"/>
          <w:szCs w:val="40"/>
          <w:lang w:val="pt-BR"/>
        </w:rPr>
        <w:t>CENTRO</w:t>
      </w:r>
      <w:bookmarkStart w:id="0" w:name="_GoBack"/>
      <w:bookmarkEnd w:id="0"/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>
        <w:rPr>
          <w:rFonts w:hint="default"/>
          <w:b/>
          <w:sz w:val="40"/>
          <w:szCs w:val="40"/>
          <w:lang w:val="pt-BR"/>
        </w:rPr>
        <w:t>TAMARANA</w:t>
      </w:r>
      <w:r>
        <w:rPr>
          <w:b/>
          <w:sz w:val="40"/>
          <w:szCs w:val="40"/>
        </w:rPr>
        <w:t xml:space="preserve"> - PR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CEP 86.</w:t>
      </w:r>
      <w:r>
        <w:rPr>
          <w:rFonts w:hint="default"/>
          <w:b/>
          <w:sz w:val="40"/>
          <w:szCs w:val="40"/>
          <w:lang w:val="pt-BR"/>
        </w:rPr>
        <w:t>125-000</w:t>
      </w: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3B31E7"/>
    <w:rsid w:val="00457406"/>
    <w:rsid w:val="004C7681"/>
    <w:rsid w:val="00546948"/>
    <w:rsid w:val="00612031"/>
    <w:rsid w:val="006834C1"/>
    <w:rsid w:val="00957DC0"/>
    <w:rsid w:val="00AE5ECF"/>
    <w:rsid w:val="114409D6"/>
    <w:rsid w:val="21E76228"/>
    <w:rsid w:val="78BF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289</Characters>
  <Lines>2</Lines>
  <Paragraphs>1</Paragraphs>
  <TotalTime>51</TotalTime>
  <ScaleCrop>false</ScaleCrop>
  <LinksUpToDate>false</LinksUpToDate>
  <CharactersWithSpaces>341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2021-03-22T13:40:03Z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