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A5B31">
        <w:rPr>
          <w:b/>
          <w:bCs/>
          <w:sz w:val="40"/>
          <w:szCs w:val="40"/>
        </w:rPr>
        <w:t>JOSÉ CARLOS FARIAS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A5B31">
        <w:rPr>
          <w:b/>
          <w:bCs/>
          <w:sz w:val="40"/>
          <w:szCs w:val="40"/>
        </w:rPr>
        <w:t>VICENTE DE CARVALHO, 783</w:t>
      </w:r>
    </w:p>
    <w:p w:rsidR="00044292" w:rsidRDefault="005A5B3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A5B31">
        <w:rPr>
          <w:b/>
          <w:bCs/>
          <w:sz w:val="40"/>
          <w:szCs w:val="40"/>
        </w:rPr>
        <w:t>LOANDA - PR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A5B31">
        <w:rPr>
          <w:b/>
          <w:bCs/>
          <w:sz w:val="40"/>
          <w:szCs w:val="40"/>
        </w:rPr>
        <w:t>87.900-000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A5B31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170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2023-09-04T15:43:00Z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