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02236">
        <w:rPr>
          <w:b/>
          <w:bCs/>
          <w:sz w:val="40"/>
          <w:szCs w:val="40"/>
        </w:rPr>
        <w:t>JOSÉ LUIZ SILVA FREITAS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02236">
        <w:rPr>
          <w:b/>
          <w:bCs/>
          <w:sz w:val="40"/>
          <w:szCs w:val="40"/>
        </w:rPr>
        <w:t>GOV. LEONEL BRIZOLA, 520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002236">
        <w:rPr>
          <w:b/>
          <w:bCs/>
          <w:sz w:val="40"/>
          <w:szCs w:val="40"/>
        </w:rPr>
        <w:t xml:space="preserve"> ENCOSTA DA SERRA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02236">
        <w:rPr>
          <w:b/>
          <w:bCs/>
          <w:sz w:val="40"/>
          <w:szCs w:val="40"/>
        </w:rPr>
        <w:t>TRÊS COROAS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02236">
        <w:rPr>
          <w:b/>
          <w:bCs/>
          <w:sz w:val="40"/>
          <w:szCs w:val="40"/>
        </w:rPr>
        <w:t>95.660-000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02236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2022-11-21T18:41:00Z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