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A</w:t>
      </w:r>
      <w:r>
        <w:rPr>
          <w:rFonts w:hint="default"/>
          <w:b/>
          <w:sz w:val="40"/>
          <w:szCs w:val="40"/>
          <w:lang w:val="pt-BR"/>
        </w:rPr>
        <w:t>LINE VIVANE NEHRING</w:t>
      </w:r>
    </w:p>
    <w:p>
      <w:pPr>
        <w:ind w:hanging="1134"/>
        <w:rPr>
          <w:rFonts w:hint="default"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Rua </w:t>
      </w:r>
      <w:r>
        <w:rPr>
          <w:rFonts w:hint="default"/>
          <w:b/>
          <w:sz w:val="40"/>
          <w:szCs w:val="40"/>
          <w:lang w:val="pt-BR"/>
        </w:rPr>
        <w:t xml:space="preserve">VEREADOR ANTÔNIO FISCHER MATIAZI, 37 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</w:t>
      </w:r>
      <w:r>
        <w:rPr>
          <w:rFonts w:hint="default"/>
          <w:b/>
          <w:sz w:val="40"/>
          <w:szCs w:val="40"/>
          <w:lang w:val="pt-BR"/>
        </w:rPr>
        <w:t>JARDIM DAS ACACIAS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</w:t>
      </w:r>
      <w:r>
        <w:rPr>
          <w:rFonts w:hint="default"/>
          <w:b/>
          <w:sz w:val="40"/>
          <w:szCs w:val="40"/>
          <w:lang w:val="pt-BR"/>
        </w:rPr>
        <w:t>ALECRIM - RS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</w:t>
      </w:r>
      <w:r>
        <w:rPr>
          <w:rFonts w:hint="default"/>
          <w:b/>
          <w:sz w:val="40"/>
          <w:szCs w:val="40"/>
          <w:lang w:val="pt-BR"/>
        </w:rPr>
        <w:t>CEP 98.950-000</w:t>
      </w:r>
      <w:bookmarkStart w:id="0" w:name="_GoBack"/>
      <w:bookmarkEnd w:id="0"/>
    </w:p>
    <w:p>
      <w:pPr>
        <w:ind w:hanging="1134"/>
        <w:rPr>
          <w:b/>
          <w:sz w:val="40"/>
          <w:szCs w:val="40"/>
        </w:rPr>
      </w:pPr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38A7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22</TotalTime>
  <ScaleCrop>false</ScaleCrop>
  <LinksUpToDate>false</LinksUpToDate>
  <CharactersWithSpaces>359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2020-06-23T14:14:59Z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