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246F" w14:textId="77777777" w:rsidR="00BD755C" w:rsidRDefault="00BD755C">
      <w:pPr>
        <w:rPr>
          <w:b/>
          <w:bCs/>
          <w:sz w:val="40"/>
          <w:szCs w:val="40"/>
        </w:rPr>
      </w:pPr>
    </w:p>
    <w:p w14:paraId="324F76B0" w14:textId="77777777" w:rsidR="00BD755C" w:rsidRDefault="00BD755C">
      <w:pPr>
        <w:rPr>
          <w:b/>
          <w:bCs/>
          <w:sz w:val="40"/>
          <w:szCs w:val="40"/>
        </w:rPr>
      </w:pPr>
    </w:p>
    <w:p w14:paraId="2D8918E7" w14:textId="4D513FF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65ED4">
        <w:rPr>
          <w:b/>
          <w:bCs/>
          <w:sz w:val="40"/>
          <w:szCs w:val="40"/>
        </w:rPr>
        <w:t>LEONARDO COSTA MACCARINI</w:t>
      </w:r>
    </w:p>
    <w:p w14:paraId="7F8D3406" w14:textId="7982AE2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65ED4">
        <w:rPr>
          <w:b/>
          <w:bCs/>
          <w:sz w:val="40"/>
          <w:szCs w:val="40"/>
        </w:rPr>
        <w:t>RIO ITOPUAVA, CASA 0</w:t>
      </w:r>
    </w:p>
    <w:p w14:paraId="6711CFC6" w14:textId="7C4684D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65ED4">
        <w:rPr>
          <w:b/>
          <w:bCs/>
          <w:sz w:val="40"/>
          <w:szCs w:val="40"/>
        </w:rPr>
        <w:t xml:space="preserve">CENTRO </w:t>
      </w:r>
    </w:p>
    <w:p w14:paraId="315CDA0A" w14:textId="33F0B99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65ED4">
        <w:rPr>
          <w:b/>
          <w:bCs/>
          <w:sz w:val="40"/>
          <w:szCs w:val="40"/>
        </w:rPr>
        <w:t>RIO RUFINO - SC</w:t>
      </w:r>
    </w:p>
    <w:p w14:paraId="522575D1" w14:textId="5960297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65ED4">
        <w:rPr>
          <w:b/>
          <w:bCs/>
          <w:sz w:val="40"/>
          <w:szCs w:val="40"/>
        </w:rPr>
        <w:t>88.658-000</w:t>
      </w:r>
    </w:p>
    <w:p w14:paraId="0225B80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65ED4"/>
    <w:rsid w:val="0063546E"/>
    <w:rsid w:val="006952F9"/>
    <w:rsid w:val="006F5DDB"/>
    <w:rsid w:val="0087466A"/>
    <w:rsid w:val="008C2D0F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D0D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2025-03-11T00:06:00Z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