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BD411" w14:textId="77777777" w:rsidR="00BD755C" w:rsidRDefault="00BD755C">
      <w:pPr>
        <w:rPr>
          <w:b/>
          <w:bCs/>
          <w:sz w:val="40"/>
          <w:szCs w:val="40"/>
        </w:rPr>
      </w:pPr>
    </w:p>
    <w:p w14:paraId="6E8335A3" w14:textId="77777777" w:rsidR="00BD755C" w:rsidRDefault="00BD755C">
      <w:pPr>
        <w:rPr>
          <w:b/>
          <w:bCs/>
          <w:sz w:val="40"/>
          <w:szCs w:val="40"/>
        </w:rPr>
      </w:pPr>
    </w:p>
    <w:p w14:paraId="3AADA786" w14:textId="6108AEE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B2DE3">
        <w:rPr>
          <w:b/>
          <w:bCs/>
          <w:sz w:val="40"/>
          <w:szCs w:val="40"/>
        </w:rPr>
        <w:t>LEONARDO FRAGA</w:t>
      </w:r>
    </w:p>
    <w:p w14:paraId="33009C84" w14:textId="73C5506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B2DE3">
        <w:rPr>
          <w:b/>
          <w:bCs/>
          <w:sz w:val="40"/>
          <w:szCs w:val="40"/>
        </w:rPr>
        <w:t>TAQUARA, 1110</w:t>
      </w:r>
    </w:p>
    <w:p w14:paraId="39814FD1" w14:textId="32AF8FC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B2DE3">
        <w:rPr>
          <w:b/>
          <w:bCs/>
          <w:sz w:val="40"/>
          <w:szCs w:val="40"/>
        </w:rPr>
        <w:t>OLIMPICA</w:t>
      </w:r>
    </w:p>
    <w:p w14:paraId="30DFD2ED" w14:textId="531CC32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B2DE3">
        <w:rPr>
          <w:b/>
          <w:bCs/>
          <w:sz w:val="40"/>
          <w:szCs w:val="40"/>
        </w:rPr>
        <w:t>ESTEIO - RS</w:t>
      </w:r>
    </w:p>
    <w:p w14:paraId="15ABAB50" w14:textId="5582D3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B2DE3">
        <w:rPr>
          <w:b/>
          <w:bCs/>
          <w:sz w:val="40"/>
          <w:szCs w:val="40"/>
        </w:rPr>
        <w:t>93.285-084</w:t>
      </w:r>
    </w:p>
    <w:p w14:paraId="75D7CE0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B2DE3"/>
    <w:rsid w:val="00457406"/>
    <w:rsid w:val="004B30F4"/>
    <w:rsid w:val="00533CD2"/>
    <w:rsid w:val="0063546E"/>
    <w:rsid w:val="006952F9"/>
    <w:rsid w:val="006F5DDB"/>
    <w:rsid w:val="00726D93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5950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