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LUIZ ALBERTO TEIXEIRA FANFA</w:t>
      </w:r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ANTÔNIO MARIA CORREA, 87</w:t>
      </w:r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BOA VISTA</w:t>
      </w:r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RIO PARDO - RS</w:t>
      </w:r>
      <w:bookmarkStart w:id="0" w:name="_GoBack"/>
      <w:bookmarkEnd w:id="0"/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96.640-000</w:t>
      </w:r>
    </w:p>
    <w:p w:rsidR="00EF31D7" w:rsidRDefault="00EF31D7">
      <w:pPr>
        <w:rPr>
          <w:b/>
          <w:bCs/>
          <w:sz w:val="40"/>
          <w:szCs w:val="40"/>
        </w:rPr>
      </w:pPr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F31D7" w:rsidRDefault="003E11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F31D7" w:rsidRDefault="003E114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F31D7" w:rsidRDefault="003E114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F31D7" w:rsidRDefault="00EF31D7">
      <w:pPr>
        <w:rPr>
          <w:sz w:val="40"/>
          <w:szCs w:val="40"/>
        </w:rPr>
      </w:pPr>
    </w:p>
    <w:sectPr w:rsidR="00EF31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E114F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F31D7"/>
    <w:rsid w:val="1B8B5720"/>
    <w:rsid w:val="2BA17049"/>
    <w:rsid w:val="3ADC27B5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947B6D-64FA-4F1A-9BDE-4B23CEAA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315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2022-03-02T23:54:00Z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