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79006A">
        <w:rPr>
          <w:b/>
          <w:sz w:val="40"/>
          <w:szCs w:val="40"/>
        </w:rPr>
        <w:t>MARCELO RIBEIRO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79006A">
        <w:rPr>
          <w:b/>
          <w:sz w:val="40"/>
          <w:szCs w:val="40"/>
        </w:rPr>
        <w:t>NUNES COSTA, 969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79006A">
        <w:rPr>
          <w:b/>
          <w:sz w:val="40"/>
          <w:szCs w:val="40"/>
        </w:rPr>
        <w:t xml:space="preserve">               Bairro: SÃO JOSÉ 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79006A">
        <w:rPr>
          <w:b/>
          <w:sz w:val="40"/>
          <w:szCs w:val="40"/>
        </w:rPr>
        <w:t xml:space="preserve">                PORTO ALEGRE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9006A">
        <w:rPr>
          <w:b/>
          <w:sz w:val="40"/>
          <w:szCs w:val="40"/>
        </w:rPr>
        <w:t xml:space="preserve">                  CEP 91.520-360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79006A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300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2019-09-17T12:34:00Z</dcterms:modified>
</cp:coreProperties>
</file>