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5138E3">
        <w:rPr>
          <w:b/>
          <w:bCs/>
          <w:sz w:val="40"/>
          <w:szCs w:val="40"/>
        </w:rPr>
        <w:t>MARIANO MACHADO PEZZINI</w:t>
      </w:r>
    </w:p>
    <w:p w:rsidR="0087466A" w:rsidRDefault="005138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FERNANDO ABOTT, 465</w:t>
      </w:r>
    </w:p>
    <w:p w:rsidR="00044292" w:rsidRDefault="005138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138E3">
        <w:rPr>
          <w:b/>
          <w:bCs/>
          <w:sz w:val="40"/>
          <w:szCs w:val="40"/>
        </w:rPr>
        <w:t>JULIO DE CASTILHOS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138E3">
        <w:rPr>
          <w:b/>
          <w:bCs/>
          <w:sz w:val="40"/>
          <w:szCs w:val="40"/>
        </w:rPr>
        <w:t>98.130-000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138E3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2022-11-28T17:05:00Z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