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FB320" w14:textId="77777777" w:rsidR="00BD755C" w:rsidRDefault="00BD755C">
      <w:pPr>
        <w:rPr>
          <w:b/>
          <w:bCs/>
          <w:sz w:val="40"/>
          <w:szCs w:val="40"/>
        </w:rPr>
      </w:pPr>
    </w:p>
    <w:p w14:paraId="14A799E3" w14:textId="77777777" w:rsidR="00BD755C" w:rsidRDefault="00BD755C">
      <w:pPr>
        <w:rPr>
          <w:b/>
          <w:bCs/>
          <w:sz w:val="40"/>
          <w:szCs w:val="40"/>
        </w:rPr>
      </w:pPr>
    </w:p>
    <w:p w14:paraId="7CC742F9" w14:textId="430546B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369D5">
        <w:rPr>
          <w:b/>
          <w:bCs/>
          <w:sz w:val="40"/>
          <w:szCs w:val="40"/>
        </w:rPr>
        <w:t>MARLI KAMIEN MASTELLA DE ALMEIDA</w:t>
      </w:r>
    </w:p>
    <w:p w14:paraId="03613C6D" w14:textId="6FFD67C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369D5">
        <w:rPr>
          <w:b/>
          <w:bCs/>
          <w:sz w:val="40"/>
          <w:szCs w:val="40"/>
        </w:rPr>
        <w:t>AV. BENTO GONÇALVES, 416</w:t>
      </w:r>
    </w:p>
    <w:p w14:paraId="4457DFB7" w14:textId="0C9F576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369D5">
        <w:rPr>
          <w:b/>
          <w:bCs/>
          <w:sz w:val="40"/>
          <w:szCs w:val="40"/>
        </w:rPr>
        <w:t xml:space="preserve">CENTRO </w:t>
      </w:r>
    </w:p>
    <w:p w14:paraId="7A2E3935" w14:textId="4A59AEF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369D5">
        <w:rPr>
          <w:b/>
          <w:bCs/>
          <w:sz w:val="40"/>
          <w:szCs w:val="40"/>
        </w:rPr>
        <w:t>GIRUÁ - RS</w:t>
      </w:r>
    </w:p>
    <w:p w14:paraId="5A559C44" w14:textId="2168816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369D5">
        <w:rPr>
          <w:b/>
          <w:bCs/>
          <w:sz w:val="40"/>
          <w:szCs w:val="40"/>
        </w:rPr>
        <w:t>98.870-000</w:t>
      </w:r>
    </w:p>
    <w:p w14:paraId="2158B9D7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369D5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FB23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2023-11-27T10:58:00Z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