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EFD4A" w14:textId="77777777" w:rsidR="00BD755C" w:rsidRDefault="00BD755C">
      <w:pPr>
        <w:rPr>
          <w:b/>
          <w:bCs/>
          <w:sz w:val="40"/>
          <w:szCs w:val="40"/>
        </w:rPr>
      </w:pPr>
    </w:p>
    <w:p w14:paraId="4CD7BCE0" w14:textId="77777777" w:rsidR="00BD755C" w:rsidRDefault="00BD755C">
      <w:pPr>
        <w:rPr>
          <w:b/>
          <w:bCs/>
          <w:sz w:val="40"/>
          <w:szCs w:val="40"/>
        </w:rPr>
      </w:pPr>
    </w:p>
    <w:p w14:paraId="0B75B1AC" w14:textId="15435477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4D048A">
        <w:rPr>
          <w:b/>
          <w:bCs/>
          <w:sz w:val="40"/>
          <w:szCs w:val="40"/>
        </w:rPr>
        <w:t>MATHEUS RODRIGUES</w:t>
      </w:r>
    </w:p>
    <w:p w14:paraId="3D2DD439" w14:textId="7FE4765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4D048A">
        <w:rPr>
          <w:b/>
          <w:bCs/>
          <w:sz w:val="40"/>
          <w:szCs w:val="40"/>
        </w:rPr>
        <w:t>BORGES DE MEDEIROS, 1115</w:t>
      </w:r>
    </w:p>
    <w:p w14:paraId="22336627" w14:textId="4F528C6A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4D048A">
        <w:rPr>
          <w:b/>
          <w:bCs/>
          <w:sz w:val="40"/>
          <w:szCs w:val="40"/>
        </w:rPr>
        <w:t xml:space="preserve">CENTRO </w:t>
      </w:r>
    </w:p>
    <w:p w14:paraId="28E298AC" w14:textId="0A7CF47E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4D048A">
        <w:rPr>
          <w:b/>
          <w:bCs/>
          <w:sz w:val="40"/>
          <w:szCs w:val="40"/>
        </w:rPr>
        <w:t>HERVAL - RS</w:t>
      </w:r>
    </w:p>
    <w:p w14:paraId="1807C24C" w14:textId="39830C4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4D048A">
        <w:rPr>
          <w:b/>
          <w:bCs/>
          <w:sz w:val="40"/>
          <w:szCs w:val="40"/>
        </w:rPr>
        <w:t>96.310-000</w:t>
      </w:r>
    </w:p>
    <w:p w14:paraId="7CB59FD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4D048A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A31AF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31</Words>
  <Characters>169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2023-11-08T01:36:00Z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