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2AB98F" w14:textId="77777777" w:rsidR="00BD755C" w:rsidRDefault="00BD755C">
      <w:pPr>
        <w:rPr>
          <w:b/>
          <w:bCs/>
          <w:sz w:val="40"/>
          <w:szCs w:val="40"/>
        </w:rPr>
      </w:pPr>
    </w:p>
    <w:p w14:paraId="341D8E8C" w14:textId="77777777" w:rsidR="00BD755C" w:rsidRDefault="00BD755C">
      <w:pPr>
        <w:rPr>
          <w:b/>
          <w:bCs/>
          <w:sz w:val="40"/>
          <w:szCs w:val="40"/>
        </w:rPr>
      </w:pPr>
    </w:p>
    <w:p w14:paraId="6CF26FDE" w14:textId="23704024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F45AD">
        <w:rPr>
          <w:b/>
          <w:bCs/>
          <w:sz w:val="40"/>
          <w:szCs w:val="40"/>
        </w:rPr>
        <w:t xml:space="preserve">MAURICIO AZAMBUJA FARIAS PANDO </w:t>
      </w:r>
    </w:p>
    <w:p w14:paraId="2BBA7DC7" w14:textId="1E22E19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F45AD">
        <w:rPr>
          <w:b/>
          <w:bCs/>
          <w:sz w:val="40"/>
          <w:szCs w:val="40"/>
        </w:rPr>
        <w:t>BARBOSA NETO, 834</w:t>
      </w:r>
    </w:p>
    <w:p w14:paraId="2C7804F3" w14:textId="4E44C1B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F45AD">
        <w:rPr>
          <w:b/>
          <w:bCs/>
          <w:sz w:val="40"/>
          <w:szCs w:val="40"/>
        </w:rPr>
        <w:t xml:space="preserve">CENTRO </w:t>
      </w:r>
    </w:p>
    <w:p w14:paraId="1362A6F6" w14:textId="53669FB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F45AD">
        <w:rPr>
          <w:b/>
          <w:bCs/>
          <w:sz w:val="40"/>
          <w:szCs w:val="40"/>
        </w:rPr>
        <w:t>JAGUARÃO - RS</w:t>
      </w:r>
    </w:p>
    <w:p w14:paraId="4AABE630" w14:textId="6B59ABB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F45AD">
        <w:rPr>
          <w:b/>
          <w:bCs/>
          <w:sz w:val="40"/>
          <w:szCs w:val="40"/>
        </w:rPr>
        <w:t>96.300-000</w:t>
      </w:r>
    </w:p>
    <w:p w14:paraId="3FAA897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0F45AD"/>
    <w:rsid w:val="00140D98"/>
    <w:rsid w:val="001D62F0"/>
    <w:rsid w:val="002955F6"/>
    <w:rsid w:val="00305C33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0973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2024-05-31T21:12:00Z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