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PAULO AFONSO CARVALHO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Rua </w:t>
      </w:r>
      <w:r>
        <w:rPr>
          <w:rFonts w:hint="default"/>
          <w:b/>
          <w:bCs/>
          <w:sz w:val="40"/>
          <w:szCs w:val="40"/>
          <w:lang w:val="pt-BR"/>
        </w:rPr>
        <w:t>ARNOLDO WOLMAISTER, 1500  CAIXA POSTAL 22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CHÁCARA DA PREFEITURA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IBIRUBÁ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98.200-000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7BCD5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Office_11.2.0.9635_F1E327BC-269C-435d-A152-05C5408002CA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2020-09-07T21:51:32Z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1046-11.2.0.9635</vt:lpwstr>
  </property>
</Properties>
</file>