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F467E" w14:textId="77777777" w:rsidR="00BD755C" w:rsidRDefault="00BD755C">
      <w:pPr>
        <w:rPr>
          <w:b/>
          <w:bCs/>
          <w:sz w:val="40"/>
          <w:szCs w:val="40"/>
        </w:rPr>
      </w:pPr>
    </w:p>
    <w:p w14:paraId="12F02605" w14:textId="77777777" w:rsidR="00BD755C" w:rsidRDefault="00BD755C">
      <w:pPr>
        <w:rPr>
          <w:b/>
          <w:bCs/>
          <w:sz w:val="40"/>
          <w:szCs w:val="40"/>
        </w:rPr>
      </w:pPr>
    </w:p>
    <w:p w14:paraId="21EF43EB" w14:textId="292E5A3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34F1D">
        <w:rPr>
          <w:b/>
          <w:bCs/>
          <w:sz w:val="40"/>
          <w:szCs w:val="40"/>
        </w:rPr>
        <w:t xml:space="preserve">PEDRO FLORCZAK ALMEIDA </w:t>
      </w:r>
    </w:p>
    <w:p w14:paraId="730D4764" w14:textId="61DC71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34F1D">
        <w:rPr>
          <w:b/>
          <w:bCs/>
          <w:sz w:val="40"/>
          <w:szCs w:val="40"/>
        </w:rPr>
        <w:t>INHACORÁ, 613</w:t>
      </w:r>
    </w:p>
    <w:p w14:paraId="5F78A9EF" w14:textId="7A8C4CD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34F1D">
        <w:rPr>
          <w:b/>
          <w:bCs/>
          <w:sz w:val="40"/>
          <w:szCs w:val="40"/>
        </w:rPr>
        <w:t>CENTRO</w:t>
      </w:r>
    </w:p>
    <w:p w14:paraId="331C112A" w14:textId="00AACA6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34F1D">
        <w:rPr>
          <w:b/>
          <w:bCs/>
          <w:sz w:val="40"/>
          <w:szCs w:val="40"/>
        </w:rPr>
        <w:t>GUARANI DAS MISSÕES - RS</w:t>
      </w:r>
    </w:p>
    <w:p w14:paraId="56CB3BD8" w14:textId="3AF4AC3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34F1D">
        <w:rPr>
          <w:b/>
          <w:bCs/>
          <w:sz w:val="40"/>
          <w:szCs w:val="40"/>
        </w:rPr>
        <w:t>97.950-000</w:t>
      </w:r>
    </w:p>
    <w:p w14:paraId="4DC3A12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34F1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878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