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sz w:val="40"/>
          <w:szCs w:val="40"/>
        </w:rPr>
        <w:t>RAFAEL BEGOTTO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Rua JOSÉ ZOTTIS, 85  SALA 101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Bairro CENTRO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NOVA BASSANO -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CEP 95.340-000</w:t>
      </w:r>
      <w:bookmarkStart w:id="0" w:name="_GoBack"/>
      <w:bookmarkEnd w:id="0"/>
    </w:p>
    <w:p>
      <w:pPr>
        <w:rPr>
          <w:b/>
          <w:sz w:val="40"/>
          <w:szCs w:val="40"/>
        </w:rPr>
      </w:pPr>
    </w:p>
    <w:p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8E0B31"/>
    <w:rsid w:val="009261FD"/>
    <w:rsid w:val="00944F77"/>
    <w:rsid w:val="00947DCC"/>
    <w:rsid w:val="00957DC0"/>
    <w:rsid w:val="08A5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</Words>
  <Characters>305</Characters>
  <Lines>2</Lines>
  <Paragraphs>1</Paragraphs>
  <TotalTime>18</TotalTime>
  <ScaleCrop>false</ScaleCrop>
  <LinksUpToDate>false</LinksUpToDate>
  <CharactersWithSpaces>360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2020-08-10T23:33:42Z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