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513A" w14:textId="77777777" w:rsidR="00BD755C" w:rsidRDefault="00BD755C">
      <w:pPr>
        <w:rPr>
          <w:b/>
          <w:bCs/>
          <w:sz w:val="40"/>
          <w:szCs w:val="40"/>
        </w:rPr>
      </w:pPr>
    </w:p>
    <w:p w14:paraId="6D1DECD1" w14:textId="77777777" w:rsidR="00BD755C" w:rsidRDefault="00BD755C">
      <w:pPr>
        <w:rPr>
          <w:b/>
          <w:bCs/>
          <w:sz w:val="40"/>
          <w:szCs w:val="40"/>
        </w:rPr>
      </w:pPr>
    </w:p>
    <w:p w14:paraId="30130A75" w14:textId="1807C30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17ACF">
        <w:rPr>
          <w:b/>
          <w:bCs/>
          <w:sz w:val="40"/>
          <w:szCs w:val="40"/>
        </w:rPr>
        <w:t xml:space="preserve">RAFAEL CARVALHO CUNHA </w:t>
      </w:r>
    </w:p>
    <w:p w14:paraId="65850025" w14:textId="46DE757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17ACF">
        <w:rPr>
          <w:b/>
          <w:bCs/>
          <w:sz w:val="40"/>
          <w:szCs w:val="40"/>
        </w:rPr>
        <w:t>BELMIRO BUSTAMANTE, 105</w:t>
      </w:r>
    </w:p>
    <w:p w14:paraId="3A637CE2" w14:textId="0A4624A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7ACF">
        <w:rPr>
          <w:b/>
          <w:bCs/>
          <w:sz w:val="40"/>
          <w:szCs w:val="40"/>
        </w:rPr>
        <w:t xml:space="preserve">CENTRO </w:t>
      </w:r>
    </w:p>
    <w:p w14:paraId="15BAC418" w14:textId="7D3CB66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7ACF">
        <w:rPr>
          <w:b/>
          <w:bCs/>
          <w:sz w:val="40"/>
          <w:szCs w:val="40"/>
        </w:rPr>
        <w:t>ITANHANDU - MG</w:t>
      </w:r>
    </w:p>
    <w:p w14:paraId="390185F7" w14:textId="7C99315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17ACF">
        <w:rPr>
          <w:b/>
          <w:bCs/>
          <w:sz w:val="40"/>
          <w:szCs w:val="40"/>
        </w:rPr>
        <w:t>37.464-000</w:t>
      </w:r>
    </w:p>
    <w:p w14:paraId="0A7D25E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17ACF"/>
    <w:rsid w:val="00B542B2"/>
    <w:rsid w:val="00BD755C"/>
    <w:rsid w:val="00CC2E04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5AF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2025-10-11T23:57:00Z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