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03126" w14:textId="77777777" w:rsidR="00BD755C" w:rsidRDefault="00BD755C">
      <w:pPr>
        <w:rPr>
          <w:b/>
          <w:bCs/>
          <w:sz w:val="40"/>
          <w:szCs w:val="40"/>
        </w:rPr>
      </w:pPr>
    </w:p>
    <w:p w14:paraId="1D6A5EA4" w14:textId="77777777" w:rsidR="00BD755C" w:rsidRDefault="00BD755C">
      <w:pPr>
        <w:rPr>
          <w:b/>
          <w:bCs/>
          <w:sz w:val="40"/>
          <w:szCs w:val="40"/>
        </w:rPr>
      </w:pPr>
    </w:p>
    <w:p w14:paraId="14BD7945" w14:textId="23836261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158E6">
        <w:rPr>
          <w:b/>
          <w:bCs/>
          <w:sz w:val="40"/>
          <w:szCs w:val="40"/>
        </w:rPr>
        <w:t>REGINALDO MAURICIO BARBOSA</w:t>
      </w:r>
    </w:p>
    <w:p w14:paraId="43E20EAE" w14:textId="2825061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158E6">
        <w:rPr>
          <w:b/>
          <w:bCs/>
          <w:sz w:val="40"/>
          <w:szCs w:val="40"/>
        </w:rPr>
        <w:t>102-14, 2383</w:t>
      </w:r>
    </w:p>
    <w:p w14:paraId="5259EF0B" w14:textId="771537A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158E6">
        <w:rPr>
          <w:b/>
          <w:bCs/>
          <w:sz w:val="40"/>
          <w:szCs w:val="40"/>
        </w:rPr>
        <w:t>RESIDENCIAL MOYSÉS DE FREITAS</w:t>
      </w:r>
    </w:p>
    <w:p w14:paraId="5F345DEC" w14:textId="7E69E29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158E6">
        <w:rPr>
          <w:b/>
          <w:bCs/>
          <w:sz w:val="40"/>
          <w:szCs w:val="40"/>
        </w:rPr>
        <w:t>VILHENA - RO</w:t>
      </w:r>
    </w:p>
    <w:p w14:paraId="77041A45" w14:textId="365E28C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158E6">
        <w:rPr>
          <w:b/>
          <w:bCs/>
          <w:sz w:val="40"/>
          <w:szCs w:val="40"/>
        </w:rPr>
        <w:t>76.982-650</w:t>
      </w:r>
    </w:p>
    <w:p w14:paraId="7370CCB6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D711D"/>
    <w:rsid w:val="00B542B2"/>
    <w:rsid w:val="00BD755C"/>
    <w:rsid w:val="00E158E6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CD01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</Words>
  <Characters>186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2025-07-10T23:46:00Z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