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D6C84" w14:textId="77777777" w:rsidR="00BD755C" w:rsidRDefault="00BD755C">
      <w:pPr>
        <w:rPr>
          <w:b/>
          <w:bCs/>
          <w:sz w:val="40"/>
          <w:szCs w:val="40"/>
        </w:rPr>
      </w:pPr>
    </w:p>
    <w:p w14:paraId="3708FFBC" w14:textId="77777777" w:rsidR="00BD755C" w:rsidRDefault="00BD755C">
      <w:pPr>
        <w:rPr>
          <w:b/>
          <w:bCs/>
          <w:sz w:val="40"/>
          <w:szCs w:val="40"/>
        </w:rPr>
      </w:pPr>
    </w:p>
    <w:p w14:paraId="6F47ABD5" w14:textId="63094BB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60D58">
        <w:rPr>
          <w:b/>
          <w:bCs/>
          <w:sz w:val="40"/>
          <w:szCs w:val="40"/>
        </w:rPr>
        <w:t>RODRIGO CORDEIRO RODRIGUES</w:t>
      </w:r>
    </w:p>
    <w:p w14:paraId="2B97F0BC" w14:textId="5E1570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60D58">
        <w:rPr>
          <w:b/>
          <w:bCs/>
          <w:sz w:val="40"/>
          <w:szCs w:val="40"/>
        </w:rPr>
        <w:t>EST. RURAL VISTA ALEGRE, KM 5, S/Nº</w:t>
      </w:r>
    </w:p>
    <w:p w14:paraId="7EFB1491" w14:textId="2FBB183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60D58">
        <w:rPr>
          <w:b/>
          <w:bCs/>
          <w:sz w:val="40"/>
          <w:szCs w:val="40"/>
        </w:rPr>
        <w:t>VISTA ALEGRE</w:t>
      </w:r>
    </w:p>
    <w:p w14:paraId="0150E854" w14:textId="03FC30E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60D58">
        <w:rPr>
          <w:b/>
          <w:bCs/>
          <w:sz w:val="40"/>
          <w:szCs w:val="40"/>
        </w:rPr>
        <w:t>RONCADOR - PR</w:t>
      </w:r>
    </w:p>
    <w:p w14:paraId="17ED967D" w14:textId="42F2507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60D58">
        <w:rPr>
          <w:b/>
          <w:bCs/>
          <w:sz w:val="40"/>
          <w:szCs w:val="40"/>
        </w:rPr>
        <w:t>87.320-000</w:t>
      </w:r>
    </w:p>
    <w:p w14:paraId="10B3073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F7D8F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60D58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0A96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2024-08-22T17:04:00Z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