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DA6C0A">
        <w:rPr>
          <w:b/>
          <w:bCs/>
          <w:sz w:val="40"/>
          <w:szCs w:val="40"/>
        </w:rPr>
        <w:t>RODRIGO CUSTÓDIO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DA6C0A">
        <w:rPr>
          <w:b/>
          <w:bCs/>
          <w:sz w:val="40"/>
          <w:szCs w:val="40"/>
        </w:rPr>
        <w:t>SANTA CATARINA, 67</w:t>
      </w:r>
    </w:p>
    <w:p w:rsidR="00044292" w:rsidRDefault="00DA6C0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A6C0A">
        <w:rPr>
          <w:b/>
          <w:bCs/>
          <w:sz w:val="40"/>
          <w:szCs w:val="40"/>
        </w:rPr>
        <w:t>BOM RETIRO - SC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A6C0A">
        <w:rPr>
          <w:b/>
          <w:bCs/>
          <w:sz w:val="40"/>
          <w:szCs w:val="40"/>
        </w:rPr>
        <w:t>88.680-000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DA6C0A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30</Words>
  <Characters>167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2023-05-08T23:19:00Z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