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RODRIGO PADILHA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Rua JÚLIO GOLIN, 035</w:t>
      </w:r>
    </w:p>
    <w:p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APARTAMENTO 2º ANDAR</w:t>
      </w:r>
      <w:bookmarkStart w:id="0" w:name="_GoBack"/>
      <w:bookmarkEnd w:id="0"/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Bairro: CENTRO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NONOAI -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99.600-000</w:t>
      </w:r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68329C"/>
    <w:rsid w:val="006834C1"/>
    <w:rsid w:val="006D6EB6"/>
    <w:rsid w:val="00957DC0"/>
    <w:rsid w:val="00A656E4"/>
    <w:rsid w:val="00AD1943"/>
    <w:rsid w:val="00AE5ECF"/>
    <w:rsid w:val="00C2241C"/>
    <w:rsid w:val="00DB2C34"/>
    <w:rsid w:val="00DD6CD7"/>
    <w:rsid w:val="00EB5115"/>
    <w:rsid w:val="00FF36E9"/>
    <w:rsid w:val="75E6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329</Characters>
  <Lines>2</Lines>
  <Paragraphs>1</Paragraphs>
  <TotalTime>31</TotalTime>
  <ScaleCrop>false</ScaleCrop>
  <LinksUpToDate>false</LinksUpToDate>
  <CharactersWithSpaces>388</CharactersWithSpaces>
  <Application>WPS Office_11.2.0.9906_F1E327BC-269C-435d-A152-05C5408002CA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2021-01-05T14:51:13Z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1046-11.2.0.9906</vt:lpwstr>
  </property>
</Properties>
</file>