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94A89" w14:textId="77777777" w:rsidR="00BD755C" w:rsidRDefault="00BD755C">
      <w:pPr>
        <w:rPr>
          <w:b/>
          <w:bCs/>
          <w:sz w:val="40"/>
          <w:szCs w:val="40"/>
        </w:rPr>
      </w:pPr>
    </w:p>
    <w:p w14:paraId="0A3D2245" w14:textId="77777777" w:rsidR="00BD755C" w:rsidRDefault="00BD755C">
      <w:pPr>
        <w:rPr>
          <w:b/>
          <w:bCs/>
          <w:sz w:val="40"/>
          <w:szCs w:val="40"/>
        </w:rPr>
      </w:pPr>
    </w:p>
    <w:p w14:paraId="665862E4" w14:textId="4F7D6E5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A37BB">
        <w:rPr>
          <w:b/>
          <w:bCs/>
          <w:sz w:val="40"/>
          <w:szCs w:val="40"/>
        </w:rPr>
        <w:t>ROGÉRIO DA SILVA DANTAS</w:t>
      </w:r>
    </w:p>
    <w:p w14:paraId="67D6BD03" w14:textId="5D03DC6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A37BB">
        <w:rPr>
          <w:b/>
          <w:bCs/>
          <w:sz w:val="40"/>
          <w:szCs w:val="40"/>
        </w:rPr>
        <w:t>IDA, 25</w:t>
      </w:r>
    </w:p>
    <w:p w14:paraId="341E036B" w14:textId="08B73A29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A37BB">
        <w:rPr>
          <w:b/>
          <w:bCs/>
          <w:sz w:val="40"/>
          <w:szCs w:val="40"/>
        </w:rPr>
        <w:t xml:space="preserve">CENTRO </w:t>
      </w:r>
    </w:p>
    <w:p w14:paraId="7E75E5DA" w14:textId="26D087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A37BB">
        <w:rPr>
          <w:b/>
          <w:bCs/>
          <w:sz w:val="40"/>
          <w:szCs w:val="40"/>
        </w:rPr>
        <w:t>NAVIRAÍ - MS</w:t>
      </w:r>
    </w:p>
    <w:p w14:paraId="0BFFCF10" w14:textId="6700C1C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A37BB">
        <w:rPr>
          <w:b/>
          <w:bCs/>
          <w:sz w:val="40"/>
          <w:szCs w:val="40"/>
        </w:rPr>
        <w:t>79.950-000</w:t>
      </w:r>
    </w:p>
    <w:p w14:paraId="6FB75DD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A37BB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AD87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