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61372">
        <w:rPr>
          <w:b/>
          <w:bCs/>
          <w:sz w:val="40"/>
          <w:szCs w:val="40"/>
        </w:rPr>
        <w:t>ROMARIO AUGUSTO OLIVEIRA LISBOA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61372">
        <w:rPr>
          <w:b/>
          <w:bCs/>
          <w:sz w:val="40"/>
          <w:szCs w:val="40"/>
        </w:rPr>
        <w:t>JOSÉ ROMEU DELLA COLEIRA, 60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461372">
        <w:rPr>
          <w:b/>
          <w:bCs/>
          <w:sz w:val="40"/>
          <w:szCs w:val="40"/>
        </w:rPr>
        <w:t>JARDIM ITÁLIA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1372">
        <w:rPr>
          <w:b/>
          <w:bCs/>
          <w:sz w:val="40"/>
          <w:szCs w:val="40"/>
        </w:rPr>
        <w:t>SANTA MARIA DA SERRA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61372">
        <w:rPr>
          <w:b/>
          <w:bCs/>
          <w:sz w:val="40"/>
          <w:szCs w:val="40"/>
        </w:rPr>
        <w:t>17.370-048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61372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</Words>
  <Characters>206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2022-11-08T01:38:00Z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