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67885">
        <w:rPr>
          <w:b/>
          <w:sz w:val="40"/>
          <w:szCs w:val="40"/>
        </w:rPr>
        <w:t>ROSANGELA OLIVEIRA CALDAS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F67885">
        <w:rPr>
          <w:b/>
          <w:sz w:val="40"/>
          <w:szCs w:val="40"/>
        </w:rPr>
        <w:t>Rua HELENA SAPORI FALUBA, 181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F67885">
        <w:rPr>
          <w:b/>
          <w:sz w:val="40"/>
          <w:szCs w:val="40"/>
        </w:rPr>
        <w:t xml:space="preserve">                 Bairro VENEZA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F67885">
        <w:rPr>
          <w:b/>
          <w:sz w:val="40"/>
          <w:szCs w:val="40"/>
        </w:rPr>
        <w:t xml:space="preserve">           RIBEIRÃO DAS NEVES - MG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F67885">
        <w:rPr>
          <w:b/>
          <w:sz w:val="40"/>
          <w:szCs w:val="40"/>
        </w:rPr>
        <w:t xml:space="preserve">                  CEP 33.820-170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  <w:rsid w:val="00F67885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2019-08-27T11:37:00Z</dcterms:modified>
</cp:coreProperties>
</file>