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065BE9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65BE9">
        <w:rPr>
          <w:b/>
          <w:bCs/>
          <w:sz w:val="40"/>
          <w:szCs w:val="40"/>
        </w:rPr>
        <w:t>VETERINÁRIA SCHIMAR LTDA</w:t>
      </w:r>
    </w:p>
    <w:p w:rsidR="00065BE9" w:rsidRDefault="00065BE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A/C SÉRGIO LINO PINHEIRO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65BE9">
        <w:rPr>
          <w:b/>
          <w:bCs/>
          <w:sz w:val="40"/>
          <w:szCs w:val="40"/>
        </w:rPr>
        <w:t>ROMARIO MARTINS, 220</w:t>
      </w:r>
    </w:p>
    <w:p w:rsidR="00044292" w:rsidRDefault="00065BE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65BE9">
        <w:rPr>
          <w:b/>
          <w:bCs/>
          <w:sz w:val="40"/>
          <w:szCs w:val="40"/>
        </w:rPr>
        <w:t>CORONEL VIVIDA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65BE9">
        <w:rPr>
          <w:b/>
          <w:bCs/>
          <w:sz w:val="40"/>
          <w:szCs w:val="40"/>
        </w:rPr>
        <w:t>85.550-000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65BE9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2023-03-31T00:35:00Z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