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F43D5">
        <w:rPr>
          <w:b/>
          <w:sz w:val="40"/>
          <w:szCs w:val="40"/>
        </w:rPr>
        <w:t>TIARAJU LOPES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6F43D5">
        <w:rPr>
          <w:b/>
          <w:sz w:val="40"/>
          <w:szCs w:val="40"/>
        </w:rPr>
        <w:t>TRAVESSA OSÓRIO, 61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F43D5">
        <w:rPr>
          <w:b/>
          <w:sz w:val="40"/>
          <w:szCs w:val="40"/>
        </w:rPr>
        <w:t xml:space="preserve">                    BAIRRO VALINHOS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F43D5">
        <w:rPr>
          <w:b/>
          <w:sz w:val="40"/>
          <w:szCs w:val="40"/>
        </w:rPr>
        <w:t xml:space="preserve">           PASSO FUNDO-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F43D5">
        <w:rPr>
          <w:b/>
          <w:sz w:val="40"/>
          <w:szCs w:val="40"/>
        </w:rPr>
        <w:t xml:space="preserve">                  CEP 99.042-560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2019-04-15T13:33:00Z</dcterms:modified>
</cp:coreProperties>
</file>