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47420">
        <w:rPr>
          <w:b/>
          <w:bCs/>
          <w:sz w:val="40"/>
          <w:szCs w:val="40"/>
        </w:rPr>
        <w:t>VALDINEI INÁCIO MARTINS DA SILVA</w:t>
      </w:r>
    </w:p>
    <w:p w:rsidR="0087466A" w:rsidRDefault="0064742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CASTELO BRANCO, 685</w:t>
      </w:r>
    </w:p>
    <w:p w:rsidR="00044292" w:rsidRDefault="0064742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47420">
        <w:rPr>
          <w:b/>
          <w:bCs/>
          <w:sz w:val="40"/>
          <w:szCs w:val="40"/>
        </w:rPr>
        <w:t>ARAPIUTANGA - MT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647420">
        <w:rPr>
          <w:b/>
          <w:bCs/>
          <w:sz w:val="40"/>
          <w:szCs w:val="40"/>
        </w:rPr>
        <w:t>78.260-000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47420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2023-04-01T13:08:00Z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